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016E96" w:rsidP="003E641A">
            <w:pPr>
              <w:jc w:val="center"/>
              <w:rPr>
                <w:rFonts w:cs="Times New Roman"/>
                <w:color w:val="000000" w:themeColor="text1"/>
              </w:rPr>
            </w:pPr>
            <w:r>
              <w:rPr>
                <w:rFonts w:cs="Times New Roman"/>
                <w:color w:val="000000" w:themeColor="text1"/>
              </w:rPr>
              <w:t>Р</w:t>
            </w:r>
            <w:r w:rsidR="00B27484" w:rsidRPr="00BC097F">
              <w:rPr>
                <w:rFonts w:cs="Times New Roman"/>
                <w:color w:val="000000" w:themeColor="text1"/>
              </w:rPr>
              <w:t>уководител</w:t>
            </w:r>
            <w:r>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016E96">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B27484" w:rsidRPr="00BC097F" w:rsidRDefault="00B27484" w:rsidP="00B27484">
      <w:pPr>
        <w:pStyle w:val="af5"/>
        <w:jc w:val="center"/>
        <w:rPr>
          <w:rFonts w:ascii="Times New Roman" w:hAnsi="Times New Roman" w:cs="Times New Roman"/>
          <w:b/>
          <w:bCs/>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Pr="00BC097F">
        <w:rPr>
          <w:rFonts w:ascii="Times New Roman" w:hAnsi="Times New Roman" w:cs="Times New Roman"/>
          <w:b/>
          <w:color w:val="000000" w:themeColor="text1"/>
          <w:sz w:val="32"/>
          <w:szCs w:val="32"/>
        </w:rPr>
        <w:t xml:space="preserve">на поставку </w:t>
      </w:r>
      <w:r w:rsidR="00CD018A" w:rsidRPr="00BC097F">
        <w:rPr>
          <w:rFonts w:ascii="Times New Roman" w:hAnsi="Times New Roman" w:cs="Times New Roman"/>
          <w:b/>
          <w:color w:val="000000" w:themeColor="text1"/>
          <w:sz w:val="32"/>
          <w:szCs w:val="32"/>
        </w:rPr>
        <w:t>горюче-смазочных материалов</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lastRenderedPageBreak/>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FB7621" w:rsidP="00FB7621">
            <w:pPr>
              <w:jc w:val="center"/>
              <w:rPr>
                <w:sz w:val="24"/>
                <w:szCs w:val="24"/>
              </w:rPr>
            </w:pPr>
            <w:r>
              <w:rPr>
                <w:sz w:val="24"/>
                <w:szCs w:val="24"/>
              </w:rPr>
              <w:t>4</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705883">
            <w:pPr>
              <w:rPr>
                <w:color w:val="000000" w:themeColor="text1"/>
                <w:sz w:val="24"/>
                <w:szCs w:val="24"/>
              </w:rPr>
            </w:pPr>
            <w:r w:rsidRPr="00C001C8">
              <w:rPr>
                <w:rFonts w:cs="Times New Roman"/>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A245B6" w:rsidP="00A245B6">
            <w:pPr>
              <w:jc w:val="center"/>
              <w:rPr>
                <w:sz w:val="24"/>
                <w:szCs w:val="24"/>
              </w:rPr>
            </w:pPr>
            <w:r w:rsidRPr="00B87017">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B87017" w:rsidP="00A245B6">
            <w:pPr>
              <w:jc w:val="center"/>
              <w:rPr>
                <w:sz w:val="24"/>
                <w:szCs w:val="24"/>
              </w:rPr>
            </w:pPr>
            <w:r w:rsidRPr="00B87017">
              <w:rPr>
                <w:sz w:val="24"/>
                <w:szCs w:val="24"/>
              </w:rPr>
              <w:t>9</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87017" w:rsidRDefault="00FB7621" w:rsidP="00A245B6">
            <w:pPr>
              <w:jc w:val="center"/>
              <w:rPr>
                <w:sz w:val="24"/>
                <w:szCs w:val="24"/>
              </w:rPr>
            </w:pPr>
            <w:r>
              <w:rPr>
                <w:sz w:val="24"/>
                <w:szCs w:val="24"/>
              </w:rPr>
              <w:t>9</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A245B6" w:rsidP="00A245B6">
            <w:pPr>
              <w:jc w:val="center"/>
              <w:rPr>
                <w:sz w:val="24"/>
                <w:szCs w:val="24"/>
              </w:rPr>
            </w:pPr>
            <w:r w:rsidRPr="00B87017">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1</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87017" w:rsidRDefault="00A245B6" w:rsidP="007A4106">
            <w:pPr>
              <w:jc w:val="center"/>
              <w:rPr>
                <w:sz w:val="24"/>
                <w:szCs w:val="24"/>
              </w:rPr>
            </w:pPr>
            <w:r w:rsidRPr="00B87017">
              <w:rPr>
                <w:sz w:val="24"/>
                <w:szCs w:val="24"/>
              </w:rPr>
              <w:t>1</w:t>
            </w:r>
            <w:r w:rsidR="007A4106">
              <w:rPr>
                <w:sz w:val="24"/>
                <w:szCs w:val="24"/>
              </w:rPr>
              <w:t>1</w:t>
            </w:r>
          </w:p>
        </w:tc>
      </w:tr>
      <w:tr w:rsidR="00BC097F" w:rsidRPr="00BC097F" w:rsidTr="00043446">
        <w:trPr>
          <w:trHeight w:val="391"/>
        </w:trPr>
        <w:tc>
          <w:tcPr>
            <w:tcW w:w="1843" w:type="dxa"/>
            <w:vAlign w:val="center"/>
          </w:tcPr>
          <w:p w:rsidR="007A0D6F" w:rsidRPr="00BC097F" w:rsidRDefault="00B87017" w:rsidP="00705883">
            <w:pPr>
              <w:rPr>
                <w:color w:val="000000" w:themeColor="text1"/>
                <w:sz w:val="24"/>
                <w:szCs w:val="24"/>
              </w:rPr>
            </w:pPr>
            <w:r>
              <w:rPr>
                <w:color w:val="000000" w:themeColor="text1"/>
                <w:sz w:val="24"/>
                <w:szCs w:val="24"/>
              </w:rPr>
              <w:t>Подпункт 6.10</w:t>
            </w:r>
          </w:p>
        </w:tc>
        <w:tc>
          <w:tcPr>
            <w:tcW w:w="6917" w:type="dxa"/>
            <w:vAlign w:val="center"/>
          </w:tcPr>
          <w:p w:rsidR="007A0D6F" w:rsidRPr="00B87017" w:rsidRDefault="00B87017" w:rsidP="00705883">
            <w:pPr>
              <w:pStyle w:val="af9"/>
              <w:jc w:val="both"/>
              <w:rPr>
                <w:bCs/>
                <w:iCs/>
                <w:color w:val="000000" w:themeColor="text1"/>
                <w:szCs w:val="24"/>
              </w:rPr>
            </w:pPr>
            <w:r w:rsidRPr="00B87017">
              <w:rPr>
                <w:bCs/>
                <w:iCs/>
                <w:color w:val="000000" w:themeColor="text1"/>
                <w:szCs w:val="24"/>
              </w:rPr>
              <w:t>Техническое задание</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2</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Проект договора</w:t>
            </w:r>
          </w:p>
        </w:tc>
        <w:tc>
          <w:tcPr>
            <w:tcW w:w="1418" w:type="dxa"/>
            <w:vAlign w:val="center"/>
          </w:tcPr>
          <w:p w:rsidR="00B87017" w:rsidRPr="00B87017" w:rsidRDefault="00B87017" w:rsidP="00EB7FC4">
            <w:pPr>
              <w:jc w:val="center"/>
              <w:rPr>
                <w:sz w:val="24"/>
                <w:szCs w:val="24"/>
              </w:rPr>
            </w:pPr>
            <w:r w:rsidRPr="00B87017">
              <w:rPr>
                <w:sz w:val="24"/>
                <w:szCs w:val="24"/>
              </w:rPr>
              <w:t>13</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B87017" w:rsidRPr="00B87017" w:rsidRDefault="00B87017" w:rsidP="001F3E8A">
            <w:pPr>
              <w:jc w:val="center"/>
            </w:pPr>
            <w:r w:rsidRPr="00B87017">
              <w:t>1</w:t>
            </w:r>
            <w:r w:rsidR="001F3E8A">
              <w:t>9</w:t>
            </w: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Pr="00BC097F" w:rsidRDefault="004B3430"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цен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к участию в запросе цен</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C64806" w:rsidRPr="00BC097F"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b/>
          <w:color w:val="000000" w:themeColor="text1"/>
        </w:rPr>
        <w:t>2</w:t>
      </w:r>
      <w:r w:rsidR="00C64806" w:rsidRPr="00BC097F">
        <w:rPr>
          <w:rFonts w:cs="Times New Roman"/>
          <w:b/>
          <w:color w:val="000000" w:themeColor="text1"/>
        </w:rPr>
        <w:t>.</w:t>
      </w:r>
      <w:r w:rsidR="002604B3" w:rsidRPr="00BC097F">
        <w:rPr>
          <w:rFonts w:cs="Times New Roman"/>
          <w:b/>
          <w:color w:val="000000" w:themeColor="text1"/>
        </w:rPr>
        <w:t>1</w:t>
      </w:r>
      <w:r w:rsidR="00C64806" w:rsidRPr="00BC097F">
        <w:rPr>
          <w:rFonts w:cs="Times New Roman"/>
          <w:b/>
          <w:color w:val="000000" w:themeColor="text1"/>
        </w:rPr>
        <w:t xml:space="preserve">. Наименование закупки: </w:t>
      </w:r>
      <w:r w:rsidR="00C64806" w:rsidRPr="00BC097F">
        <w:rPr>
          <w:rFonts w:cs="Times New Roman"/>
          <w:b/>
          <w:color w:val="000000" w:themeColor="text1"/>
          <w:u w:val="single"/>
        </w:rPr>
        <w:t>Поставка горюче - смазочных материалов</w:t>
      </w:r>
      <w:r w:rsidR="00C64806" w:rsidRPr="00BC097F">
        <w:rPr>
          <w:rFonts w:cs="Times New Roman"/>
          <w:color w:val="000000" w:themeColor="text1"/>
        </w:rPr>
        <w:t>.</w:t>
      </w:r>
    </w:p>
    <w:p w:rsidR="005562E0" w:rsidRPr="00BC097F"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ED7619" w:rsidRPr="001E32BD">
        <w:rPr>
          <w:rFonts w:cs="Times New Roman"/>
          <w:b/>
          <w:color w:val="000000" w:themeColor="text1"/>
          <w:u w:val="single"/>
        </w:rPr>
        <w:t>340375</w:t>
      </w:r>
      <w:r w:rsidR="00ED7619" w:rsidRPr="00BC097F">
        <w:rPr>
          <w:rFonts w:cs="Times New Roman"/>
          <w:b/>
          <w:color w:val="000000" w:themeColor="text1"/>
          <w:u w:val="single"/>
        </w:rPr>
        <w:t xml:space="preserve"> (</w:t>
      </w:r>
      <w:r w:rsidR="00ED7619">
        <w:rPr>
          <w:rFonts w:cs="Times New Roman"/>
          <w:b/>
          <w:color w:val="000000" w:themeColor="text1"/>
          <w:u w:val="single"/>
        </w:rPr>
        <w:t>триста сорок тысяч триста семьдесят пять)</w:t>
      </w:r>
      <w:r w:rsidR="00ED7619" w:rsidRPr="00BC097F">
        <w:rPr>
          <w:rFonts w:cs="Times New Roman"/>
          <w:b/>
          <w:color w:val="000000" w:themeColor="text1"/>
          <w:u w:val="single"/>
        </w:rPr>
        <w:t xml:space="preserve"> рублей 00 копеек</w:t>
      </w:r>
      <w:r w:rsidR="00ED7619" w:rsidRPr="00BC097F">
        <w:rPr>
          <w:rFonts w:cs="Times New Roman"/>
          <w:b/>
          <w:bCs/>
          <w:color w:val="000000" w:themeColor="text1"/>
          <w:u w:val="single"/>
        </w:rPr>
        <w:t>.</w:t>
      </w:r>
      <w:r w:rsidR="00ED7619" w:rsidRPr="00BC097F">
        <w:rPr>
          <w:rFonts w:cs="Times New Roman"/>
          <w:b/>
          <w:bCs/>
          <w:color w:val="000000" w:themeColor="text1"/>
        </w:rPr>
        <w:t xml:space="preserve"> </w:t>
      </w:r>
      <w:r w:rsidR="005562E0" w:rsidRPr="00BC097F">
        <w:rPr>
          <w:rFonts w:cs="Times New Roman"/>
          <w:bCs/>
          <w:color w:val="000000" w:themeColor="text1"/>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w:t>
      </w:r>
      <w:r w:rsidR="000017C3">
        <w:rPr>
          <w:rFonts w:cs="Times New Roman"/>
          <w:bCs/>
          <w:color w:val="000000" w:themeColor="text1"/>
        </w:rPr>
        <w:t xml:space="preserve">оссийской </w:t>
      </w:r>
      <w:r w:rsidR="005562E0" w:rsidRPr="00BC097F">
        <w:rPr>
          <w:rFonts w:cs="Times New Roman"/>
          <w:bCs/>
          <w:color w:val="000000" w:themeColor="text1"/>
        </w:rPr>
        <w:t>Ф</w:t>
      </w:r>
      <w:r w:rsidR="000017C3">
        <w:rPr>
          <w:rFonts w:cs="Times New Roman"/>
          <w:bCs/>
          <w:color w:val="000000" w:themeColor="text1"/>
        </w:rPr>
        <w:t>едерации</w:t>
      </w:r>
      <w:r w:rsidR="005562E0" w:rsidRPr="00BC097F">
        <w:rPr>
          <w:rFonts w:cs="Times New Roman"/>
          <w:bCs/>
          <w:color w:val="000000" w:themeColor="text1"/>
        </w:rPr>
        <w:t>.</w:t>
      </w:r>
    </w:p>
    <w:p w:rsidR="00884B1F" w:rsidRPr="00BC097F"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016E96" w:rsidRDefault="00DB5114" w:rsidP="00A5504C">
      <w:pPr>
        <w:pStyle w:val="af9"/>
        <w:ind w:firstLine="709"/>
        <w:jc w:val="both"/>
        <w:rPr>
          <w:u w:val="single"/>
        </w:rPr>
      </w:pPr>
      <w:r w:rsidRPr="00016E96">
        <w:rPr>
          <w:u w:val="single"/>
        </w:rPr>
        <w:t>С</w:t>
      </w:r>
      <w:r w:rsidR="00A5504C" w:rsidRPr="00016E96">
        <w:rPr>
          <w:u w:val="single"/>
        </w:rPr>
        <w:t xml:space="preserve"> </w:t>
      </w:r>
      <w:r w:rsidR="00016E96" w:rsidRPr="00016E96">
        <w:rPr>
          <w:u w:val="single"/>
        </w:rPr>
        <w:t xml:space="preserve">26 </w:t>
      </w:r>
      <w:r w:rsidR="00C675C2" w:rsidRPr="00016E96">
        <w:rPr>
          <w:u w:val="single"/>
        </w:rPr>
        <w:t>сентября 2016</w:t>
      </w:r>
      <w:r w:rsidR="00A5504C" w:rsidRPr="00016E96">
        <w:rPr>
          <w:u w:val="single"/>
        </w:rPr>
        <w:t xml:space="preserve"> г. </w:t>
      </w:r>
      <w:r w:rsidR="0027417D" w:rsidRPr="00016E96">
        <w:rPr>
          <w:u w:val="single"/>
        </w:rPr>
        <w:t xml:space="preserve"> </w:t>
      </w:r>
      <w:r w:rsidR="00C675C2" w:rsidRPr="00016E96">
        <w:rPr>
          <w:u w:val="single"/>
        </w:rPr>
        <w:t xml:space="preserve"> </w:t>
      </w:r>
      <w:r w:rsidR="00A5504C" w:rsidRPr="00016E96">
        <w:rPr>
          <w:u w:val="single"/>
        </w:rPr>
        <w:t xml:space="preserve">по </w:t>
      </w:r>
      <w:r w:rsidR="00ED7619" w:rsidRPr="00016E96">
        <w:rPr>
          <w:u w:val="single"/>
        </w:rPr>
        <w:t xml:space="preserve">  </w:t>
      </w:r>
      <w:r w:rsidR="00016E96" w:rsidRPr="00016E96">
        <w:rPr>
          <w:u w:val="single"/>
        </w:rPr>
        <w:t>03</w:t>
      </w:r>
      <w:r w:rsidR="00C675C2" w:rsidRPr="00016E96">
        <w:rPr>
          <w:u w:val="single"/>
        </w:rPr>
        <w:t xml:space="preserve"> </w:t>
      </w:r>
      <w:r w:rsidR="00016E96" w:rsidRPr="00016E96">
        <w:rPr>
          <w:u w:val="single"/>
        </w:rPr>
        <w:t>октября</w:t>
      </w:r>
      <w:r w:rsidR="00ED7619" w:rsidRPr="00016E96">
        <w:rPr>
          <w:u w:val="single"/>
        </w:rPr>
        <w:t xml:space="preserve"> 2</w:t>
      </w:r>
      <w:r w:rsidR="00A5504C" w:rsidRPr="00016E96">
        <w:rPr>
          <w:u w:val="single"/>
        </w:rPr>
        <w:t>016 г. 1</w:t>
      </w:r>
      <w:r w:rsidR="005E785C" w:rsidRPr="00016E96">
        <w:rPr>
          <w:u w:val="single"/>
        </w:rPr>
        <w:t>7</w:t>
      </w:r>
      <w:r w:rsidR="00A5504C" w:rsidRPr="00016E96">
        <w:rPr>
          <w:u w:val="single"/>
        </w:rPr>
        <w:t xml:space="preserve">:00 (время местное).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 xml:space="preserve">частнику закупки, от которого получен запрос, документацию запроса цен на </w:t>
      </w:r>
      <w:r w:rsidR="00A5504C" w:rsidRPr="00BC097F">
        <w:rPr>
          <w:color w:val="000000" w:themeColor="text1"/>
        </w:rPr>
        <w:lastRenderedPageBreak/>
        <w:t>бумажном носителе (в электронном виде).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ED7619">
        <w:rPr>
          <w:color w:val="000000" w:themeColor="text1"/>
        </w:rPr>
        <w:t xml:space="preserve"> </w:t>
      </w:r>
      <w:r w:rsidR="00016E96">
        <w:rPr>
          <w:color w:val="000000" w:themeColor="text1"/>
        </w:rPr>
        <w:t>26</w:t>
      </w:r>
      <w:r w:rsidR="0027417D" w:rsidRPr="005E785C">
        <w:rPr>
          <w:color w:val="000000" w:themeColor="text1"/>
          <w:u w:val="single"/>
        </w:rPr>
        <w:t xml:space="preserve"> сентября</w:t>
      </w:r>
      <w:r w:rsidR="00AD583B" w:rsidRPr="005E785C">
        <w:rPr>
          <w:bCs/>
          <w:color w:val="000000" w:themeColor="text1"/>
          <w:u w:val="single"/>
        </w:rPr>
        <w:t xml:space="preserve"> </w:t>
      </w:r>
      <w:r w:rsidR="00AD583B" w:rsidRPr="005E785C">
        <w:rPr>
          <w:color w:val="000000" w:themeColor="text1"/>
          <w:u w:val="single"/>
        </w:rPr>
        <w:t>2016 г.</w:t>
      </w:r>
    </w:p>
    <w:p w:rsidR="00AD583B" w:rsidRPr="005E785C" w:rsidRDefault="000F42EE" w:rsidP="00636E06">
      <w:pPr>
        <w:pStyle w:val="af9"/>
        <w:ind w:firstLine="709"/>
        <w:jc w:val="both"/>
        <w:rPr>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016E96" w:rsidRPr="00016E96">
        <w:rPr>
          <w:color w:val="000000" w:themeColor="text1"/>
          <w:u w:val="single"/>
        </w:rPr>
        <w:t>0</w:t>
      </w:r>
      <w:r w:rsidR="00016E96">
        <w:rPr>
          <w:color w:val="000000" w:themeColor="text1"/>
          <w:u w:val="single"/>
        </w:rPr>
        <w:t>3</w:t>
      </w:r>
      <w:r w:rsidR="0027417D" w:rsidRPr="00016E96">
        <w:rPr>
          <w:color w:val="000000" w:themeColor="text1"/>
          <w:u w:val="single"/>
        </w:rPr>
        <w:t xml:space="preserve"> </w:t>
      </w:r>
      <w:r w:rsidR="00016E96">
        <w:rPr>
          <w:color w:val="000000" w:themeColor="text1"/>
          <w:u w:val="single"/>
        </w:rPr>
        <w:t>октября</w:t>
      </w:r>
      <w:r w:rsidR="005E785C" w:rsidRPr="005E785C">
        <w:rPr>
          <w:color w:val="000000" w:themeColor="text1"/>
        </w:rPr>
        <w:t xml:space="preserve"> </w:t>
      </w:r>
      <w:r w:rsidR="00AD583B" w:rsidRPr="005E785C">
        <w:rPr>
          <w:bCs/>
          <w:color w:val="000000" w:themeColor="text1"/>
          <w:u w:val="single"/>
        </w:rPr>
        <w:t xml:space="preserve"> </w:t>
      </w:r>
      <w:r w:rsidR="00AD583B" w:rsidRPr="005E785C">
        <w:rPr>
          <w:color w:val="000000" w:themeColor="text1"/>
          <w:u w:val="single"/>
        </w:rPr>
        <w:t>2016 г. 1</w:t>
      </w:r>
      <w:r w:rsidR="005E785C" w:rsidRPr="005E785C">
        <w:rPr>
          <w:color w:val="000000" w:themeColor="text1"/>
          <w:u w:val="single"/>
        </w:rPr>
        <w:t>7</w:t>
      </w:r>
      <w:r w:rsidR="00AD583B" w:rsidRPr="005E785C">
        <w:rPr>
          <w:color w:val="000000" w:themeColor="text1"/>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636E06" w:rsidRPr="005E785C">
        <w:rPr>
          <w:color w:val="000000" w:themeColor="text1"/>
        </w:rPr>
        <w:t xml:space="preserve">9 </w:t>
      </w:r>
    </w:p>
    <w:p w:rsidR="00636E06" w:rsidRPr="005E785C" w:rsidRDefault="00016E96" w:rsidP="00636E06">
      <w:pPr>
        <w:pStyle w:val="af9"/>
        <w:ind w:firstLine="709"/>
        <w:jc w:val="both"/>
        <w:rPr>
          <w:color w:val="000000" w:themeColor="text1"/>
          <w:u w:val="single"/>
        </w:rPr>
      </w:pPr>
      <w:r>
        <w:rPr>
          <w:color w:val="000000" w:themeColor="text1"/>
          <w:u w:val="single"/>
        </w:rPr>
        <w:t>04 окт</w:t>
      </w:r>
      <w:r w:rsidR="005E785C" w:rsidRPr="005E785C">
        <w:rPr>
          <w:color w:val="000000" w:themeColor="text1"/>
          <w:u w:val="single"/>
        </w:rPr>
        <w:t>ября</w:t>
      </w:r>
      <w:r w:rsidR="00636E06" w:rsidRPr="005E785C">
        <w:rPr>
          <w:color w:val="000000" w:themeColor="text1"/>
          <w:u w:val="single"/>
        </w:rPr>
        <w:t xml:space="preserve"> 2016 г. в </w:t>
      </w:r>
      <w:r w:rsidR="005E785C" w:rsidRPr="005E785C">
        <w:rPr>
          <w:color w:val="000000" w:themeColor="text1"/>
          <w:u w:val="single"/>
        </w:rPr>
        <w:t>09</w:t>
      </w:r>
      <w:r w:rsidR="00636E06" w:rsidRPr="005E785C">
        <w:rPr>
          <w:color w:val="000000" w:themeColor="text1"/>
          <w:u w:val="single"/>
        </w:rPr>
        <w:t xml:space="preserve">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договора.</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Данная процедура запроса цен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Во всем, что не урегулировано извещением о проведении запроса цен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1"/>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Все споры и разногласия, возникающие в связи с проведением запроса цен, в том числе касающиеся исполнения Заказчиком и Участниками своих обязательств, в связи с проведением запроса цен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ED7619">
      <w:pPr>
        <w:pStyle w:val="ac"/>
        <w:widowControl/>
        <w:numPr>
          <w:ilvl w:val="0"/>
          <w:numId w:val="6"/>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lastRenderedPageBreak/>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Порядок проведения запроса цен. Инструкции по подготовке заявок.</w:t>
      </w:r>
      <w:bookmarkStart w:id="3" w:name="_Toc377723603"/>
    </w:p>
    <w:bookmarkEnd w:id="3"/>
    <w:p w:rsidR="00065B7E" w:rsidRPr="00BC097F" w:rsidRDefault="00065B7E"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C097F">
        <w:rPr>
          <w:rFonts w:ascii="Times New Roman" w:hAnsi="Times New Roman"/>
          <w:color w:val="000000" w:themeColor="text1"/>
          <w:sz w:val="24"/>
          <w:szCs w:val="24"/>
        </w:rPr>
        <w:t>Запрос цен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(пп.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(пп.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(пп.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запроса цен </w:t>
      </w:r>
      <w:r w:rsidRPr="00BC097F">
        <w:rPr>
          <w:rFonts w:eastAsiaTheme="minorEastAsia"/>
          <w:color w:val="000000" w:themeColor="text1"/>
          <w:szCs w:val="24"/>
          <w:lang w:eastAsia="ru-RU"/>
        </w:rPr>
        <w:t>(пп.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(пп.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запроса цен </w:t>
      </w:r>
      <w:r w:rsidR="00D014F5" w:rsidRPr="00BC097F">
        <w:rPr>
          <w:rFonts w:eastAsiaTheme="minorEastAsia"/>
          <w:color w:val="000000" w:themeColor="text1"/>
          <w:szCs w:val="24"/>
          <w:lang w:eastAsia="ru-RU"/>
        </w:rPr>
        <w:t>(пп.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(пп.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договора </w:t>
      </w:r>
      <w:r w:rsidR="00D014F5" w:rsidRPr="00BC097F">
        <w:rPr>
          <w:rFonts w:eastAsiaTheme="minorEastAsia"/>
          <w:color w:val="000000" w:themeColor="text1"/>
          <w:szCs w:val="24"/>
          <w:lang w:eastAsia="ru-RU"/>
        </w:rPr>
        <w:t>(пп.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Pr="00BC097F">
        <w:rPr>
          <w:color w:val="000000" w:themeColor="text1"/>
          <w:szCs w:val="24"/>
        </w:rPr>
        <w:t xml:space="preserve">запроса цен </w:t>
      </w:r>
      <w:r w:rsidRPr="00BC097F">
        <w:rPr>
          <w:rFonts w:eastAsiaTheme="minorEastAsia"/>
          <w:color w:val="000000" w:themeColor="text1"/>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4" w:name="_Toc389658930"/>
      <w:bookmarkStart w:id="5"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4"/>
      <w:bookmarkEnd w:id="5"/>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апросе цен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апросе цен (</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редложение о цене договора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604133" w:rsidRPr="00BC097F">
        <w:rPr>
          <w:color w:val="000000" w:themeColor="text1"/>
          <w:szCs w:val="24"/>
        </w:rPr>
        <w:t>з</w:t>
      </w:r>
      <w:r w:rsidR="00432587" w:rsidRPr="00BC097F">
        <w:rPr>
          <w:color w:val="000000" w:themeColor="text1"/>
          <w:szCs w:val="24"/>
        </w:rPr>
        <w:t>апроса цен (</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C097F" w:rsidRDefault="00B7086A" w:rsidP="00B7086A">
      <w:pPr>
        <w:pStyle w:val="ConsPlusNormal"/>
        <w:ind w:firstLine="709"/>
        <w:jc w:val="both"/>
        <w:rPr>
          <w:rFonts w:ascii="Times New Roman" w:hAnsi="Times New Roman" w:cs="Times New Roman"/>
          <w:color w:val="000000" w:themeColor="text1"/>
          <w:sz w:val="24"/>
          <w:szCs w:val="24"/>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p>
    <w:p w:rsidR="006C20AE" w:rsidRPr="00BC097F" w:rsidRDefault="004F51C6" w:rsidP="00F40855">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Pr="00BC097F">
        <w:rPr>
          <w:color w:val="000000" w:themeColor="text1"/>
        </w:rPr>
        <w:t xml:space="preserve"> </w:t>
      </w:r>
      <w:r w:rsidRPr="00BC097F">
        <w:rPr>
          <w:color w:val="000000" w:themeColor="text1"/>
          <w:szCs w:val="24"/>
        </w:rPr>
        <w:t>(форма № 2)</w:t>
      </w:r>
      <w:r w:rsidR="006C20AE" w:rsidRPr="00BC097F">
        <w:rPr>
          <w:color w:val="000000" w:themeColor="text1"/>
        </w:rPr>
        <w:t>;</w:t>
      </w:r>
    </w:p>
    <w:p w:rsidR="00560AC0" w:rsidRPr="00BC097F" w:rsidRDefault="00560AC0" w:rsidP="00560AC0">
      <w:pPr>
        <w:pStyle w:val="af9"/>
        <w:ind w:firstLine="709"/>
        <w:jc w:val="both"/>
        <w:rPr>
          <w:color w:val="000000" w:themeColor="text1"/>
        </w:rPr>
      </w:pPr>
      <w:r w:rsidRPr="00BC097F">
        <w:rPr>
          <w:color w:val="000000" w:themeColor="text1"/>
        </w:rPr>
        <w:t xml:space="preserve">2) предложение о цене договора </w:t>
      </w:r>
      <w:r w:rsidRPr="00BC097F">
        <w:rPr>
          <w:color w:val="000000" w:themeColor="text1"/>
          <w:szCs w:val="24"/>
        </w:rPr>
        <w:t>(форма №3)</w:t>
      </w:r>
      <w:r w:rsidRPr="00BC097F">
        <w:rPr>
          <w:color w:val="000000" w:themeColor="text1"/>
        </w:rPr>
        <w:t>;</w:t>
      </w:r>
    </w:p>
    <w:p w:rsidR="006C20AE" w:rsidRPr="00BC097F" w:rsidRDefault="00560AC0" w:rsidP="00F40855">
      <w:pPr>
        <w:pStyle w:val="af9"/>
        <w:ind w:firstLine="709"/>
        <w:jc w:val="both"/>
        <w:rPr>
          <w:color w:val="000000" w:themeColor="text1"/>
        </w:rPr>
      </w:pPr>
      <w:r w:rsidRPr="00BC097F">
        <w:rPr>
          <w:color w:val="000000" w:themeColor="text1"/>
        </w:rPr>
        <w:lastRenderedPageBreak/>
        <w:t>3</w:t>
      </w:r>
      <w:r w:rsidR="004F51C6" w:rsidRPr="00BC097F">
        <w:rPr>
          <w:color w:val="000000" w:themeColor="text1"/>
        </w:rPr>
        <w:t xml:space="preserve">) </w:t>
      </w:r>
      <w:r w:rsidR="006C20AE" w:rsidRPr="00BC097F">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юридическое лицо)</w:t>
      </w:r>
      <w:r w:rsidR="004F51C6" w:rsidRPr="00BC097F">
        <w:rPr>
          <w:color w:val="000000" w:themeColor="text1"/>
        </w:rPr>
        <w:t xml:space="preserve"> </w:t>
      </w:r>
      <w:r w:rsidR="004F51C6" w:rsidRPr="00BC097F">
        <w:rPr>
          <w:color w:val="000000" w:themeColor="text1"/>
          <w:szCs w:val="24"/>
        </w:rPr>
        <w:t>(форма № 4)</w:t>
      </w:r>
      <w:r w:rsidR="006C20AE" w:rsidRPr="00BC097F">
        <w:rPr>
          <w:color w:val="000000" w:themeColor="text1"/>
        </w:rPr>
        <w:t>;</w:t>
      </w:r>
    </w:p>
    <w:p w:rsidR="00560AC0" w:rsidRPr="00BC097F" w:rsidRDefault="00560AC0" w:rsidP="00560AC0">
      <w:pPr>
        <w:pStyle w:val="af9"/>
        <w:ind w:firstLine="709"/>
        <w:jc w:val="both"/>
        <w:rPr>
          <w:color w:val="000000" w:themeColor="text1"/>
        </w:rPr>
      </w:pPr>
      <w:r w:rsidRPr="00BC097F">
        <w:rPr>
          <w:color w:val="000000" w:themeColor="text1"/>
        </w:rPr>
        <w:t>4) документ</w:t>
      </w:r>
      <w:r w:rsidR="008B59AA" w:rsidRPr="00BC097F">
        <w:rPr>
          <w:color w:val="000000" w:themeColor="text1"/>
        </w:rPr>
        <w:t>ы, подтверждающие соответствие 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юридическим лицом) </w:t>
      </w:r>
      <w:r w:rsidRPr="00BC097F">
        <w:rPr>
          <w:color w:val="000000" w:themeColor="text1"/>
          <w:szCs w:val="24"/>
        </w:rPr>
        <w:t>(форма №5)</w:t>
      </w:r>
      <w:r w:rsidRPr="00BC097F">
        <w:rPr>
          <w:color w:val="000000" w:themeColor="text1"/>
        </w:rPr>
        <w:t>;</w:t>
      </w:r>
    </w:p>
    <w:p w:rsidR="006C20AE" w:rsidRPr="00BC097F" w:rsidRDefault="00560AC0" w:rsidP="00F40855">
      <w:pPr>
        <w:pStyle w:val="af9"/>
        <w:ind w:firstLine="709"/>
        <w:jc w:val="both"/>
        <w:rPr>
          <w:color w:val="000000" w:themeColor="text1"/>
        </w:rPr>
      </w:pPr>
      <w:r w:rsidRPr="00BC097F">
        <w:rPr>
          <w:color w:val="000000" w:themeColor="text1"/>
        </w:rPr>
        <w:t>5</w:t>
      </w:r>
      <w:r w:rsidR="004F51C6" w:rsidRPr="00BC097F">
        <w:rPr>
          <w:color w:val="000000" w:themeColor="text1"/>
        </w:rPr>
        <w:t xml:space="preserve">) </w:t>
      </w:r>
      <w:r w:rsidR="006C20AE" w:rsidRPr="00BC097F">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заверенные копии учредительных документов каждого юридического лица);</w:t>
      </w:r>
    </w:p>
    <w:p w:rsidR="006C20AE" w:rsidRPr="00BC097F" w:rsidRDefault="00560AC0" w:rsidP="00F40855">
      <w:pPr>
        <w:pStyle w:val="af9"/>
        <w:ind w:firstLine="709"/>
        <w:jc w:val="both"/>
        <w:rPr>
          <w:color w:val="000000" w:themeColor="text1"/>
        </w:rPr>
      </w:pPr>
      <w:r w:rsidRPr="00BC097F">
        <w:rPr>
          <w:color w:val="000000" w:themeColor="text1"/>
        </w:rPr>
        <w:t>6</w:t>
      </w:r>
      <w:r w:rsidR="005E2C2D" w:rsidRPr="00BC097F">
        <w:rPr>
          <w:color w:val="000000" w:themeColor="text1"/>
        </w:rPr>
        <w:t xml:space="preserve">) </w:t>
      </w:r>
      <w:r w:rsidR="006C20AE" w:rsidRPr="00BC097F">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C097F">
        <w:rPr>
          <w:color w:val="000000" w:themeColor="text1"/>
        </w:rPr>
        <w:t>У</w:t>
      </w:r>
      <w:r w:rsidR="006C20AE" w:rsidRPr="00BC097F">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C097F" w:rsidRDefault="00560AC0" w:rsidP="00F40855">
      <w:pPr>
        <w:pStyle w:val="af9"/>
        <w:ind w:firstLine="709"/>
        <w:jc w:val="both"/>
        <w:rPr>
          <w:color w:val="000000" w:themeColor="text1"/>
        </w:rPr>
      </w:pPr>
      <w:r w:rsidRPr="00BC097F">
        <w:rPr>
          <w:color w:val="000000" w:themeColor="text1"/>
        </w:rPr>
        <w:t>7</w:t>
      </w:r>
      <w:r w:rsidR="005E2C2D" w:rsidRPr="00BC097F">
        <w:rPr>
          <w:color w:val="000000" w:themeColor="text1"/>
        </w:rPr>
        <w:t xml:space="preserve">) </w:t>
      </w:r>
      <w:r w:rsidR="006C20AE" w:rsidRPr="00BC097F">
        <w:rPr>
          <w:color w:val="000000" w:themeColor="text1"/>
        </w:rPr>
        <w:t xml:space="preserve">решение об одобрении </w:t>
      </w:r>
      <w:r w:rsidR="00812B59" w:rsidRPr="00BC097F">
        <w:rPr>
          <w:color w:val="000000" w:themeColor="text1"/>
        </w:rPr>
        <w:t xml:space="preserve">или о совершении крупной сделки, </w:t>
      </w:r>
      <w:r w:rsidR="006C20AE" w:rsidRPr="00BC097F">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C097F">
        <w:rPr>
          <w:color w:val="000000" w:themeColor="text1"/>
        </w:rPr>
        <w:t>и юридического лица и если для У</w:t>
      </w:r>
      <w:r w:rsidR="006C20AE" w:rsidRPr="00BC097F">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C097F">
        <w:rPr>
          <w:color w:val="000000" w:themeColor="text1"/>
        </w:rPr>
        <w:t>;</w:t>
      </w:r>
      <w:r w:rsidR="006C20AE" w:rsidRPr="00BC097F">
        <w:rPr>
          <w:color w:val="000000" w:themeColor="text1"/>
        </w:rPr>
        <w:t xml:space="preserve"> </w:t>
      </w:r>
    </w:p>
    <w:p w:rsidR="006C20AE" w:rsidRPr="00BC097F" w:rsidRDefault="00560AC0" w:rsidP="00F40855">
      <w:pPr>
        <w:pStyle w:val="af9"/>
        <w:ind w:firstLine="709"/>
        <w:jc w:val="both"/>
        <w:rPr>
          <w:color w:val="000000" w:themeColor="text1"/>
        </w:rPr>
      </w:pPr>
      <w:r w:rsidRPr="00BC097F">
        <w:rPr>
          <w:color w:val="000000" w:themeColor="text1"/>
        </w:rPr>
        <w:t>8</w:t>
      </w:r>
      <w:r w:rsidR="00D858E0" w:rsidRPr="00BC097F">
        <w:rPr>
          <w:color w:val="000000" w:themeColor="text1"/>
        </w:rPr>
        <w:t xml:space="preserve">) </w:t>
      </w:r>
      <w:r w:rsidR="006C20AE" w:rsidRPr="00BC097F">
        <w:rPr>
          <w:color w:val="000000" w:themeColor="text1"/>
        </w:rPr>
        <w:t>документ, подтверждающий полномочия лица на о</w:t>
      </w:r>
      <w:r w:rsidR="008B59AA" w:rsidRPr="00BC097F">
        <w:rPr>
          <w:color w:val="000000" w:themeColor="text1"/>
        </w:rPr>
        <w:t>существление действий от имени У</w:t>
      </w:r>
      <w:r w:rsidR="006C20AE" w:rsidRPr="00BC097F">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BC097F">
        <w:rPr>
          <w:color w:val="000000" w:themeColor="text1"/>
        </w:rPr>
        <w:t>ет правом действовать от имени У</w:t>
      </w:r>
      <w:r w:rsidR="006C20AE" w:rsidRPr="00BC097F">
        <w:rPr>
          <w:color w:val="000000" w:themeColor="text1"/>
        </w:rPr>
        <w:t>частника закупки без доверенности (далее - руководитель).</w:t>
      </w:r>
      <w:r w:rsidR="00D858E0" w:rsidRPr="00BC097F">
        <w:rPr>
          <w:color w:val="000000" w:themeColor="text1"/>
        </w:rPr>
        <w:t xml:space="preserve"> </w:t>
      </w:r>
      <w:r w:rsidR="006C20AE" w:rsidRPr="00BC097F">
        <w:rPr>
          <w:color w:val="000000" w:themeColor="text1"/>
        </w:rPr>
        <w:t xml:space="preserve">В случае, если от имени </w:t>
      </w:r>
      <w:r w:rsidR="008B59AA" w:rsidRPr="00BC097F">
        <w:rPr>
          <w:color w:val="000000" w:themeColor="text1"/>
        </w:rPr>
        <w:t>У</w:t>
      </w:r>
      <w:r w:rsidR="006C20AE" w:rsidRPr="00BC097F">
        <w:rPr>
          <w:color w:val="000000" w:themeColor="text1"/>
        </w:rPr>
        <w:t>частника закупки действует иное лицо, заявка на участие в закупке должна содержать также доверенность на о</w:t>
      </w:r>
      <w:r w:rsidR="008B59AA" w:rsidRPr="00BC097F">
        <w:rPr>
          <w:color w:val="000000" w:themeColor="text1"/>
        </w:rPr>
        <w:t>существление действий от имени У</w:t>
      </w:r>
      <w:r w:rsidR="006C20AE" w:rsidRPr="00BC097F">
        <w:rPr>
          <w:color w:val="000000" w:themeColor="text1"/>
        </w:rPr>
        <w:t>частни</w:t>
      </w:r>
      <w:r w:rsidR="008B59AA" w:rsidRPr="00BC097F">
        <w:rPr>
          <w:color w:val="000000" w:themeColor="text1"/>
        </w:rPr>
        <w:t>ка закупки, заверенную печатью У</w:t>
      </w:r>
      <w:r w:rsidR="006C20AE" w:rsidRPr="00BC097F">
        <w:rPr>
          <w:color w:val="000000" w:themeColor="text1"/>
        </w:rPr>
        <w:t>частника закупки (для юридических лиц</w:t>
      </w:r>
      <w:r w:rsidR="00326AA7" w:rsidRPr="00BC097F">
        <w:rPr>
          <w:color w:val="000000" w:themeColor="text1"/>
        </w:rPr>
        <w:t xml:space="preserve"> при наличии</w:t>
      </w:r>
      <w:r w:rsidR="008B59AA" w:rsidRPr="00BC097F">
        <w:rPr>
          <w:color w:val="000000" w:themeColor="text1"/>
        </w:rPr>
        <w:t>) и подписанную руководителем У</w:t>
      </w:r>
      <w:r w:rsidR="006C20AE" w:rsidRPr="00BC097F">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BC097F">
        <w:rPr>
          <w:color w:val="000000" w:themeColor="text1"/>
        </w:rPr>
        <w:t>, уполномоченным руководителем У</w:t>
      </w:r>
      <w:r w:rsidR="006C20AE" w:rsidRPr="00BC097F">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указанные документы предоставляются каждым юридическим лицом);</w:t>
      </w:r>
    </w:p>
    <w:p w:rsidR="006C20AE" w:rsidRPr="00BC097F" w:rsidRDefault="00560AC0" w:rsidP="00F40855">
      <w:pPr>
        <w:pStyle w:val="af9"/>
        <w:ind w:firstLine="709"/>
        <w:jc w:val="both"/>
        <w:rPr>
          <w:color w:val="000000" w:themeColor="text1"/>
        </w:rPr>
      </w:pPr>
      <w:r w:rsidRPr="00BC097F">
        <w:rPr>
          <w:color w:val="000000" w:themeColor="text1"/>
        </w:rPr>
        <w:t>9</w:t>
      </w:r>
      <w:r w:rsidR="00882810"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AC5AEB" w:rsidP="00F40855">
      <w:pPr>
        <w:pStyle w:val="af9"/>
        <w:ind w:firstLine="709"/>
        <w:jc w:val="both"/>
        <w:rPr>
          <w:color w:val="000000" w:themeColor="text1"/>
        </w:rPr>
      </w:pPr>
      <w:r w:rsidRPr="00BC097F">
        <w:rPr>
          <w:color w:val="000000" w:themeColor="text1"/>
        </w:rPr>
        <w:t xml:space="preserve">10) </w:t>
      </w:r>
      <w:r w:rsidR="006C20AE" w:rsidRPr="00BC097F">
        <w:rPr>
          <w:color w:val="000000" w:themeColor="text1"/>
        </w:rPr>
        <w:t xml:space="preserve">документы, подтверждающие внесение </w:t>
      </w:r>
      <w:r w:rsidR="008B59AA" w:rsidRPr="00BC097F">
        <w:rPr>
          <w:color w:val="000000" w:themeColor="text1"/>
        </w:rPr>
        <w:t>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AC5AEB" w:rsidP="00F40855">
      <w:pPr>
        <w:pStyle w:val="af9"/>
        <w:ind w:firstLine="709"/>
        <w:jc w:val="both"/>
        <w:rPr>
          <w:color w:val="000000" w:themeColor="text1"/>
        </w:rPr>
      </w:pPr>
      <w:r w:rsidRPr="00BC097F">
        <w:rPr>
          <w:color w:val="000000" w:themeColor="text1"/>
        </w:rPr>
        <w:t xml:space="preserve">11) </w:t>
      </w:r>
      <w:r w:rsidR="006C20AE" w:rsidRPr="00BC097F">
        <w:rPr>
          <w:color w:val="000000" w:themeColor="text1"/>
        </w:rPr>
        <w:t>иные документы или копии документов, иные сведения, перечень которых определен документацией о закупке.</w:t>
      </w:r>
    </w:p>
    <w:p w:rsidR="00AC5AEB" w:rsidRPr="00BC097F" w:rsidRDefault="00AC5AEB" w:rsidP="00F40855">
      <w:pPr>
        <w:pStyle w:val="af9"/>
        <w:ind w:firstLine="709"/>
        <w:jc w:val="both"/>
        <w:rPr>
          <w:b/>
          <w:color w:val="000000" w:themeColor="text1"/>
        </w:rPr>
      </w:pPr>
    </w:p>
    <w:p w:rsidR="006C20AE" w:rsidRPr="00BC097F" w:rsidRDefault="00AC5AEB" w:rsidP="00F40855">
      <w:pPr>
        <w:pStyle w:val="af9"/>
        <w:ind w:firstLine="709"/>
        <w:jc w:val="both"/>
        <w:rPr>
          <w:color w:val="000000" w:themeColor="text1"/>
        </w:rPr>
      </w:pPr>
      <w:r w:rsidRPr="00BC097F">
        <w:rPr>
          <w:b/>
          <w:color w:val="000000" w:themeColor="text1"/>
        </w:rPr>
        <w:t xml:space="preserve">6.1.2. </w:t>
      </w:r>
      <w:r w:rsidR="006C20AE" w:rsidRPr="00BC097F">
        <w:rPr>
          <w:b/>
          <w:color w:val="000000" w:themeColor="text1"/>
        </w:rPr>
        <w:t>Для индивидуального предпринимателя</w:t>
      </w:r>
      <w:r w:rsidR="006C20AE" w:rsidRPr="00BC097F">
        <w:rPr>
          <w:color w:val="000000" w:themeColor="text1"/>
        </w:rPr>
        <w:t>:</w:t>
      </w:r>
    </w:p>
    <w:p w:rsidR="006C20AE" w:rsidRPr="00BC097F" w:rsidRDefault="00AC5AEB" w:rsidP="00F40855">
      <w:pPr>
        <w:pStyle w:val="af9"/>
        <w:ind w:firstLine="709"/>
        <w:jc w:val="both"/>
        <w:rPr>
          <w:color w:val="000000" w:themeColor="text1"/>
        </w:rPr>
      </w:pPr>
      <w:r w:rsidRPr="00BC097F">
        <w:rPr>
          <w:color w:val="000000" w:themeColor="text1"/>
        </w:rPr>
        <w:lastRenderedPageBreak/>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513B45" w:rsidRPr="00BC097F">
        <w:rPr>
          <w:color w:val="000000" w:themeColor="text1"/>
        </w:rPr>
        <w:t xml:space="preserve"> </w:t>
      </w:r>
      <w:r w:rsidR="00513B45" w:rsidRPr="00BC097F">
        <w:rPr>
          <w:color w:val="000000" w:themeColor="text1"/>
          <w:szCs w:val="24"/>
        </w:rPr>
        <w:t>(форма № 2)</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3) предложение о цене договора </w:t>
      </w:r>
      <w:r w:rsidRPr="00BC097F">
        <w:rPr>
          <w:color w:val="000000" w:themeColor="text1"/>
          <w:szCs w:val="24"/>
        </w:rPr>
        <w:t>(форма № 3)</w:t>
      </w:r>
      <w:r w:rsidRPr="00BC097F">
        <w:rPr>
          <w:color w:val="000000" w:themeColor="text1"/>
        </w:rPr>
        <w:t>;</w:t>
      </w:r>
    </w:p>
    <w:p w:rsidR="006C20AE" w:rsidRPr="00BC097F" w:rsidRDefault="00513B45" w:rsidP="00F40855">
      <w:pPr>
        <w:pStyle w:val="af9"/>
        <w:ind w:firstLine="709"/>
        <w:jc w:val="both"/>
        <w:rPr>
          <w:color w:val="000000" w:themeColor="text1"/>
        </w:rPr>
      </w:pPr>
      <w:r w:rsidRPr="00BC097F">
        <w:rPr>
          <w:color w:val="000000" w:themeColor="text1"/>
        </w:rPr>
        <w:t xml:space="preserve">2)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Pr="00BC097F">
        <w:rPr>
          <w:color w:val="000000" w:themeColor="text1"/>
        </w:rPr>
        <w:t xml:space="preserve"> </w:t>
      </w:r>
      <w:r w:rsidRPr="00BC097F">
        <w:rPr>
          <w:color w:val="000000" w:themeColor="text1"/>
          <w:szCs w:val="24"/>
        </w:rPr>
        <w:t>(форма № 4)</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5) документы, подтверждающие соответствие </w:t>
      </w:r>
      <w:r w:rsidR="008B59AA" w:rsidRPr="00BC097F">
        <w:rPr>
          <w:color w:val="000000" w:themeColor="text1"/>
        </w:rPr>
        <w:t>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лицом) </w:t>
      </w:r>
      <w:r w:rsidRPr="00BC097F">
        <w:rPr>
          <w:color w:val="000000" w:themeColor="text1"/>
          <w:szCs w:val="24"/>
        </w:rPr>
        <w:t>(форма № 5)</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6</w:t>
      </w:r>
      <w:r w:rsidR="00D62F2B" w:rsidRPr="00BC097F">
        <w:rPr>
          <w:color w:val="000000" w:themeColor="text1"/>
        </w:rPr>
        <w:t xml:space="preserve">) </w:t>
      </w:r>
      <w:r w:rsidR="006C20AE" w:rsidRPr="00BC097F">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C097F" w:rsidRDefault="00BE27B6" w:rsidP="00F40855">
      <w:pPr>
        <w:pStyle w:val="af9"/>
        <w:ind w:firstLine="709"/>
        <w:jc w:val="both"/>
        <w:rPr>
          <w:color w:val="000000" w:themeColor="text1"/>
        </w:rPr>
      </w:pPr>
      <w:r w:rsidRPr="00BC097F">
        <w:rPr>
          <w:color w:val="000000" w:themeColor="text1"/>
        </w:rPr>
        <w:t>7</w:t>
      </w:r>
      <w:r w:rsidR="00D62F2B"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BE27B6" w:rsidP="00F40855">
      <w:pPr>
        <w:pStyle w:val="af9"/>
        <w:ind w:firstLine="709"/>
        <w:jc w:val="both"/>
        <w:rPr>
          <w:color w:val="000000" w:themeColor="text1"/>
        </w:rPr>
      </w:pPr>
      <w:r w:rsidRPr="00BC097F">
        <w:rPr>
          <w:color w:val="000000" w:themeColor="text1"/>
        </w:rPr>
        <w:t>8</w:t>
      </w:r>
      <w:r w:rsidR="004679C2"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BE27B6" w:rsidP="00F40855">
      <w:pPr>
        <w:pStyle w:val="af9"/>
        <w:ind w:firstLine="709"/>
        <w:jc w:val="both"/>
        <w:rPr>
          <w:color w:val="000000" w:themeColor="text1"/>
        </w:rPr>
      </w:pPr>
      <w:r w:rsidRPr="00BC097F">
        <w:rPr>
          <w:color w:val="000000" w:themeColor="text1"/>
        </w:rPr>
        <w:t>9</w:t>
      </w:r>
      <w:r w:rsidR="004679C2" w:rsidRPr="00BC097F">
        <w:rPr>
          <w:color w:val="000000" w:themeColor="text1"/>
        </w:rPr>
        <w:t xml:space="preserve">) </w:t>
      </w:r>
      <w:r w:rsidR="006C20AE" w:rsidRPr="00BC097F">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C097F">
        <w:rPr>
          <w:color w:val="000000" w:themeColor="text1"/>
        </w:rPr>
        <w:t>от имени У</w:t>
      </w:r>
      <w:r w:rsidR="006C20AE" w:rsidRPr="00BC097F">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p>
    <w:p w:rsidR="006C20AE" w:rsidRPr="00BC097F" w:rsidRDefault="00BE27B6" w:rsidP="00F40855">
      <w:pPr>
        <w:pStyle w:val="af9"/>
        <w:ind w:firstLine="709"/>
        <w:jc w:val="both"/>
        <w:rPr>
          <w:color w:val="000000" w:themeColor="text1"/>
        </w:rPr>
      </w:pPr>
      <w:r w:rsidRPr="00BC097F">
        <w:rPr>
          <w:color w:val="000000" w:themeColor="text1"/>
        </w:rPr>
        <w:t>10</w:t>
      </w:r>
      <w:r w:rsidR="004679C2"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BC097F" w:rsidRDefault="004679C2" w:rsidP="00F40855">
      <w:pPr>
        <w:pStyle w:val="af9"/>
        <w:ind w:firstLine="709"/>
        <w:jc w:val="both"/>
        <w:rPr>
          <w:color w:val="000000" w:themeColor="text1"/>
        </w:rPr>
      </w:pPr>
    </w:p>
    <w:p w:rsidR="006C20AE" w:rsidRPr="00BC097F" w:rsidRDefault="004679C2" w:rsidP="00F40855">
      <w:pPr>
        <w:pStyle w:val="af9"/>
        <w:ind w:firstLine="709"/>
        <w:jc w:val="both"/>
        <w:rPr>
          <w:b/>
          <w:color w:val="000000" w:themeColor="text1"/>
        </w:rPr>
      </w:pPr>
      <w:r w:rsidRPr="00BC097F">
        <w:rPr>
          <w:b/>
          <w:color w:val="000000" w:themeColor="text1"/>
        </w:rPr>
        <w:t xml:space="preserve">6.1.3. </w:t>
      </w:r>
      <w:r w:rsidR="006C20AE" w:rsidRPr="00BC097F">
        <w:rPr>
          <w:b/>
          <w:color w:val="000000" w:themeColor="text1"/>
        </w:rPr>
        <w:t>Для физического лица:</w:t>
      </w:r>
    </w:p>
    <w:p w:rsidR="006C20AE" w:rsidRPr="00BC097F" w:rsidRDefault="00E31DEA" w:rsidP="00BE27B6">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Pr="00BC097F">
        <w:rPr>
          <w:color w:val="000000" w:themeColor="text1"/>
        </w:rPr>
        <w:t xml:space="preserve"> </w:t>
      </w:r>
      <w:r w:rsidRPr="00BC097F">
        <w:rPr>
          <w:color w:val="000000" w:themeColor="text1"/>
          <w:szCs w:val="24"/>
        </w:rPr>
        <w:t>(форма № 2)</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2) предложение о цене договора </w:t>
      </w:r>
      <w:r w:rsidRPr="00BC097F">
        <w:rPr>
          <w:color w:val="000000" w:themeColor="text1"/>
          <w:szCs w:val="24"/>
        </w:rPr>
        <w:t>(форма № 3)</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3</w:t>
      </w:r>
      <w:r w:rsidR="00E31DEA"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E31DEA" w:rsidRPr="00BC097F">
        <w:rPr>
          <w:color w:val="000000" w:themeColor="text1"/>
        </w:rPr>
        <w:t xml:space="preserve"> </w:t>
      </w:r>
      <w:r w:rsidR="00E31DEA" w:rsidRPr="00BC097F">
        <w:rPr>
          <w:color w:val="000000" w:themeColor="text1"/>
          <w:szCs w:val="24"/>
        </w:rPr>
        <w:t>(форма № 4)</w:t>
      </w:r>
      <w:r w:rsidR="006C20AE" w:rsidRPr="00BC097F">
        <w:rPr>
          <w:color w:val="000000" w:themeColor="text1"/>
        </w:rPr>
        <w:t>;</w:t>
      </w:r>
    </w:p>
    <w:p w:rsidR="00BE27B6" w:rsidRPr="00BC097F" w:rsidRDefault="005C2ECC" w:rsidP="00BE27B6">
      <w:pPr>
        <w:pStyle w:val="af9"/>
        <w:ind w:firstLine="709"/>
        <w:jc w:val="both"/>
        <w:rPr>
          <w:color w:val="000000" w:themeColor="text1"/>
        </w:rPr>
      </w:pPr>
      <w:r w:rsidRPr="00BC097F">
        <w:rPr>
          <w:color w:val="000000" w:themeColor="text1"/>
        </w:rPr>
        <w:t>4</w:t>
      </w:r>
      <w:r w:rsidR="00BE27B6" w:rsidRPr="00BC097F">
        <w:rPr>
          <w:color w:val="000000" w:themeColor="text1"/>
        </w:rPr>
        <w:t xml:space="preserve">) документы, подтверждающие соответствие </w:t>
      </w:r>
      <w:r w:rsidR="008B59AA" w:rsidRPr="00BC097F">
        <w:rPr>
          <w:color w:val="000000" w:themeColor="text1"/>
        </w:rPr>
        <w:t>У</w:t>
      </w:r>
      <w:r w:rsidR="00BE27B6"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00BE27B6" w:rsidRPr="00BC097F">
        <w:rPr>
          <w:color w:val="000000" w:themeColor="text1"/>
        </w:rPr>
        <w:t xml:space="preserve">частника закупки, указанные документы предоставляются каждым лицом) </w:t>
      </w:r>
      <w:r w:rsidR="00BE27B6" w:rsidRPr="00BC097F">
        <w:rPr>
          <w:color w:val="000000" w:themeColor="text1"/>
          <w:szCs w:val="24"/>
        </w:rPr>
        <w:t>(форма № 5)</w:t>
      </w:r>
      <w:r w:rsidR="00BE27B6" w:rsidRPr="00BC097F">
        <w:rPr>
          <w:color w:val="000000" w:themeColor="text1"/>
        </w:rPr>
        <w:t>;</w:t>
      </w:r>
    </w:p>
    <w:p w:rsidR="006C20AE" w:rsidRPr="00BC097F" w:rsidRDefault="005C2ECC" w:rsidP="00F40855">
      <w:pPr>
        <w:pStyle w:val="af9"/>
        <w:ind w:firstLine="709"/>
        <w:jc w:val="both"/>
        <w:rPr>
          <w:color w:val="000000" w:themeColor="text1"/>
        </w:rPr>
      </w:pPr>
      <w:r w:rsidRPr="00BC097F">
        <w:rPr>
          <w:color w:val="000000" w:themeColor="text1"/>
        </w:rPr>
        <w:t>5</w:t>
      </w:r>
      <w:r w:rsidR="00E31DEA"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5C2ECC" w:rsidP="00F40855">
      <w:pPr>
        <w:pStyle w:val="af9"/>
        <w:ind w:firstLine="709"/>
        <w:jc w:val="both"/>
        <w:rPr>
          <w:color w:val="000000" w:themeColor="text1"/>
        </w:rPr>
      </w:pPr>
      <w:r w:rsidRPr="00BC097F">
        <w:rPr>
          <w:color w:val="000000" w:themeColor="text1"/>
        </w:rPr>
        <w:lastRenderedPageBreak/>
        <w:t>6</w:t>
      </w:r>
      <w:r w:rsidR="00E31DEA"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5C2ECC" w:rsidP="00F40855">
      <w:pPr>
        <w:pStyle w:val="af9"/>
        <w:ind w:firstLine="709"/>
        <w:jc w:val="both"/>
        <w:rPr>
          <w:color w:val="000000" w:themeColor="text1"/>
        </w:rPr>
      </w:pPr>
      <w:r w:rsidRPr="00BC097F">
        <w:rPr>
          <w:color w:val="000000" w:themeColor="text1"/>
        </w:rPr>
        <w:t>7</w:t>
      </w:r>
      <w:r w:rsidR="00E31DEA" w:rsidRPr="00BC097F">
        <w:rPr>
          <w:color w:val="000000" w:themeColor="text1"/>
        </w:rPr>
        <w:t xml:space="preserve">) </w:t>
      </w:r>
      <w:r w:rsidR="006C20AE" w:rsidRPr="00BC097F">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C097F">
        <w:rPr>
          <w:color w:val="000000" w:themeColor="text1"/>
        </w:rPr>
        <w:t>существление действий от имени У</w:t>
      </w:r>
      <w:r w:rsidR="006C20AE" w:rsidRPr="00BC097F">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r w:rsidR="00E31DEA" w:rsidRPr="00BC097F">
        <w:rPr>
          <w:color w:val="000000" w:themeColor="text1"/>
        </w:rPr>
        <w:t>;</w:t>
      </w:r>
    </w:p>
    <w:p w:rsidR="006C20AE" w:rsidRPr="00BC097F" w:rsidRDefault="005C2ECC" w:rsidP="00F40855">
      <w:pPr>
        <w:pStyle w:val="af9"/>
        <w:ind w:firstLine="709"/>
        <w:jc w:val="both"/>
        <w:rPr>
          <w:color w:val="000000" w:themeColor="text1"/>
        </w:rPr>
      </w:pPr>
      <w:r w:rsidRPr="00BC097F">
        <w:rPr>
          <w:color w:val="000000" w:themeColor="text1"/>
        </w:rPr>
        <w:t>8</w:t>
      </w:r>
      <w:r w:rsidR="00E31DEA"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BC097F">
        <w:rPr>
          <w:color w:val="000000" w:themeColor="text1"/>
        </w:rPr>
        <w:t>рждающий их участие на стороне У</w:t>
      </w:r>
      <w:r w:rsidRPr="00BC097F">
        <w:rPr>
          <w:color w:val="000000" w:themeColor="text1"/>
        </w:rPr>
        <w:t>частника закупки, заключенный на срок не менее срока действия договора,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.1. Участник подает заявку на участие в запросе цен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ся «</w:t>
      </w:r>
      <w:r w:rsidR="00F60105" w:rsidRPr="00BC097F">
        <w:rPr>
          <w:bCs/>
          <w:color w:val="000000" w:themeColor="text1"/>
        </w:rPr>
        <w:t>ЗАЯВКА НА УЧАСТИЕ В ЗАПРОСЕ ЦЕН №______</w:t>
      </w:r>
      <w:r w:rsidR="00385E38" w:rsidRPr="00BC097F">
        <w:rPr>
          <w:color w:val="000000" w:themeColor="text1"/>
        </w:rPr>
        <w:t xml:space="preserve"> </w:t>
      </w:r>
      <w:r w:rsidR="00F60105" w:rsidRPr="00BC097F">
        <w:rPr>
          <w:color w:val="000000" w:themeColor="text1"/>
        </w:rPr>
        <w:t>на п</w:t>
      </w:r>
      <w:r w:rsidR="00F60105" w:rsidRPr="00BC097F">
        <w:rPr>
          <w:rFonts w:cs="Times New Roman"/>
          <w:color w:val="000000" w:themeColor="text1"/>
          <w:szCs w:val="24"/>
        </w:rPr>
        <w:t>оставк</w:t>
      </w:r>
      <w:r w:rsidR="00F60105" w:rsidRPr="00BC097F">
        <w:rPr>
          <w:rFonts w:cs="Times New Roman"/>
          <w:color w:val="000000" w:themeColor="text1"/>
        </w:rPr>
        <w:t>у</w:t>
      </w:r>
      <w:r w:rsidR="00F60105" w:rsidRPr="00BC097F">
        <w:rPr>
          <w:rFonts w:cs="Times New Roman"/>
          <w:color w:val="000000" w:themeColor="text1"/>
          <w:szCs w:val="24"/>
        </w:rPr>
        <w:t xml:space="preserve"> горюче - смазочных материалов</w:t>
      </w:r>
      <w:r w:rsidR="00CD368C" w:rsidRPr="00BC097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.5. Документы, входящие в состав заявки на участие в запросе цен, должны быть скреплены таким образом, чтобы исключить выпадение или перемещение страниц. Все документы, прилагаемые к заявке на участие в запросе цен,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C097F" w:rsidRDefault="008B59AA" w:rsidP="00377D90">
      <w:pPr>
        <w:pStyle w:val="af9"/>
        <w:ind w:firstLine="709"/>
        <w:jc w:val="both"/>
        <w:rPr>
          <w:color w:val="000000" w:themeColor="text1"/>
        </w:rPr>
      </w:pPr>
      <w:r w:rsidRPr="00BC097F">
        <w:rPr>
          <w:color w:val="000000" w:themeColor="text1"/>
        </w:rPr>
        <w:t>В случае если, У</w:t>
      </w:r>
      <w:r w:rsidR="00377D90" w:rsidRPr="00BC097F">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BC097F">
        <w:rPr>
          <w:color w:val="000000" w:themeColor="text1"/>
        </w:rPr>
        <w:t>стоящей документации, то такой У</w:t>
      </w:r>
      <w:r w:rsidR="00377D90" w:rsidRPr="00BC097F">
        <w:rPr>
          <w:color w:val="000000" w:themeColor="text1"/>
        </w:rPr>
        <w:t>частник обязан предоставить аналогичные документы согласно законодательству г</w:t>
      </w:r>
      <w:r w:rsidRPr="00BC097F">
        <w:rPr>
          <w:color w:val="000000" w:themeColor="text1"/>
        </w:rPr>
        <w:t>осударства по месту нахождения У</w:t>
      </w:r>
      <w:r w:rsidR="00377D90" w:rsidRPr="00BC097F">
        <w:rPr>
          <w:color w:val="000000" w:themeColor="text1"/>
        </w:rPr>
        <w:t>частника и (или) ведения деятельности.</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ED7619">
        <w:rPr>
          <w:rFonts w:cs="Times New Roman"/>
          <w:color w:val="000000" w:themeColor="text1"/>
        </w:rPr>
        <w:t>7</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 xml:space="preserve">п. 6.1.2. </w:t>
      </w:r>
      <w:r w:rsidR="00983065" w:rsidRPr="00BC097F">
        <w:rPr>
          <w:rFonts w:cs="Times New Roman"/>
          <w:color w:val="000000" w:themeColor="text1"/>
        </w:rPr>
        <w:t>настоящей документации при оформлении заявки на участие в запросе цен, является основанием для отклонения такой заявки ввиду несоответствия ее требованиям документации о проведении запроса</w:t>
      </w:r>
      <w:bookmarkStart w:id="6" w:name="_Toc389658932"/>
      <w:bookmarkStart w:id="7" w:name="_Toc389661343"/>
      <w:r w:rsidR="00983065" w:rsidRPr="00BC097F">
        <w:rPr>
          <w:rFonts w:cs="Times New Roman"/>
          <w:color w:val="000000" w:themeColor="text1"/>
        </w:rPr>
        <w:t xml:space="preserve"> цен.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lastRenderedPageBreak/>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ED7619">
        <w:rPr>
          <w:rFonts w:eastAsiaTheme="minorEastAsia"/>
          <w:color w:val="000000" w:themeColor="text1"/>
          <w:szCs w:val="24"/>
          <w:lang w:eastAsia="ru-RU"/>
        </w:rPr>
        <w:t>8</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Участник самостоятельно несет все расходы, связанные с подготовкой и подачей заявки на участие в запросе цен</w:t>
      </w:r>
      <w:r w:rsidR="008A0535" w:rsidRPr="00BC097F">
        <w:rPr>
          <w:rFonts w:eastAsiaTheme="minorEastAsia"/>
          <w:color w:val="000000" w:themeColor="text1"/>
          <w:szCs w:val="24"/>
          <w:lang w:eastAsia="ru-RU"/>
        </w:rPr>
        <w:t>.</w:t>
      </w:r>
      <w:bookmarkEnd w:id="6"/>
      <w:bookmarkEnd w:id="7"/>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Со дня размещения извещения о проведении запроса цен 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запросе цен</w:t>
      </w:r>
      <w:r w:rsidRPr="00BC097F">
        <w:rPr>
          <w:rFonts w:cs="Times New Roman"/>
          <w:color w:val="000000" w:themeColor="text1"/>
          <w:szCs w:val="24"/>
        </w:rPr>
        <w:t>, установленного в извещении, Заказчик осуществляет прием заявок на участие в запросе цен.</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запросе цен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участие в запросе цен</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запросе цен. Изменение и (или) отзыв заявок на участие в запросе цен после истечения срока подачи заявок на участие в запросе цен, установленного в </w:t>
      </w:r>
      <w:r w:rsidR="00F85A18" w:rsidRPr="00BC097F">
        <w:rPr>
          <w:color w:val="000000" w:themeColor="text1"/>
        </w:rPr>
        <w:t>и</w:t>
      </w:r>
      <w:r w:rsidRPr="00BC097F">
        <w:rPr>
          <w:color w:val="000000" w:themeColor="text1"/>
        </w:rPr>
        <w:t>звещение и документации о проведении запроса цен,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запросе цен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№______</w:t>
      </w:r>
      <w:r w:rsidRPr="00BC097F">
        <w:rPr>
          <w:bCs/>
          <w:color w:val="000000" w:themeColor="text1"/>
        </w:rPr>
        <w:t xml:space="preserve"> </w:t>
      </w:r>
      <w:r w:rsidR="00E25F3A" w:rsidRPr="00BC097F">
        <w:rPr>
          <w:color w:val="000000" w:themeColor="text1"/>
        </w:rPr>
        <w:t>на п</w:t>
      </w:r>
      <w:r w:rsidR="00E25F3A" w:rsidRPr="00BC097F">
        <w:rPr>
          <w:rFonts w:cs="Times New Roman"/>
          <w:color w:val="000000" w:themeColor="text1"/>
          <w:szCs w:val="24"/>
        </w:rPr>
        <w:t>оставк</w:t>
      </w:r>
      <w:r w:rsidR="00E25F3A" w:rsidRPr="00BC097F">
        <w:rPr>
          <w:rFonts w:cs="Times New Roman"/>
          <w:color w:val="000000" w:themeColor="text1"/>
        </w:rPr>
        <w:t>у</w:t>
      </w:r>
      <w:r w:rsidR="00E25F3A" w:rsidRPr="00BC097F">
        <w:rPr>
          <w:rFonts w:cs="Times New Roman"/>
          <w:color w:val="000000" w:themeColor="text1"/>
          <w:szCs w:val="24"/>
        </w:rPr>
        <w:t xml:space="preserve"> горюче - смазочных материалов</w:t>
      </w:r>
      <w:r w:rsidRPr="00BC097F">
        <w:rPr>
          <w:color w:val="000000" w:themeColor="text1"/>
        </w:rPr>
        <w:t xml:space="preserve"> до даты вскрытия конвертов с заявками на участие в запросе цен.</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2"/>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При необходимости, срок подачи заявок на участие в запросе цен может быть продлен на срок, достаточный для учета Участниками разъяснений положений документации при подготовке заявок на участие в запросе цен.</w:t>
      </w:r>
    </w:p>
    <w:p w:rsidR="0055630E" w:rsidRPr="00BC097F" w:rsidRDefault="0055630E" w:rsidP="001B3542">
      <w:pPr>
        <w:pStyle w:val="af9"/>
        <w:ind w:firstLine="709"/>
        <w:jc w:val="both"/>
        <w:rPr>
          <w:rFonts w:cs="Times New Roman"/>
          <w:color w:val="000000" w:themeColor="text1"/>
          <w:szCs w:val="24"/>
        </w:rPr>
      </w:pPr>
    </w:p>
    <w:p w:rsidR="0055630E" w:rsidRPr="00BC097F" w:rsidRDefault="0055630E" w:rsidP="0055630E">
      <w:pPr>
        <w:pStyle w:val="af9"/>
        <w:ind w:firstLine="709"/>
        <w:jc w:val="both"/>
        <w:rPr>
          <w:b/>
          <w:color w:val="000000" w:themeColor="text1"/>
        </w:rPr>
      </w:pPr>
      <w:r w:rsidRPr="00BC097F">
        <w:rPr>
          <w:b/>
          <w:color w:val="000000" w:themeColor="text1"/>
        </w:rPr>
        <w:t>6.4. Внесение изменений в извещение о проведении запроса цен</w:t>
      </w:r>
    </w:p>
    <w:p w:rsidR="0055630E" w:rsidRPr="00BC097F" w:rsidRDefault="0055630E" w:rsidP="0055630E">
      <w:pPr>
        <w:pStyle w:val="af9"/>
        <w:ind w:firstLine="709"/>
        <w:jc w:val="both"/>
        <w:rPr>
          <w:color w:val="000000" w:themeColor="text1"/>
        </w:rPr>
      </w:pPr>
      <w:r w:rsidRPr="00BC097F">
        <w:rPr>
          <w:color w:val="000000" w:themeColor="text1"/>
        </w:rPr>
        <w:t>В любое время до истечения срока представления заявок Заказчик вправе по собственной инициативе, либо</w:t>
      </w:r>
      <w:r w:rsidR="008B59AA" w:rsidRPr="00BC097F">
        <w:rPr>
          <w:color w:val="000000" w:themeColor="text1"/>
        </w:rPr>
        <w:t xml:space="preserve"> в ответ на запрос какого-либо У</w:t>
      </w:r>
      <w:r w:rsidRPr="00BC097F">
        <w:rPr>
          <w:color w:val="000000" w:themeColor="text1"/>
        </w:rPr>
        <w:t>частника закупки внести изменения в извещение о проведении запроса цен. В течение трех дней дня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lastRenderedPageBreak/>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8"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8"/>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2) проверяет достоверность сведений и документов, поданных в составе заявки на участие в запросе цен;</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BF6F8D" w:rsidRPr="00BC097F"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C097F">
        <w:rPr>
          <w:rFonts w:ascii="Times New Roman" w:hAnsi="Times New Roman"/>
          <w:color w:val="000000" w:themeColor="text1"/>
          <w:sz w:val="24"/>
          <w:szCs w:val="24"/>
        </w:rPr>
        <w:t>нтах недостоверных сведений об У</w:t>
      </w:r>
      <w:r w:rsidRPr="00BC097F">
        <w:rPr>
          <w:rFonts w:ascii="Times New Roman" w:hAnsi="Times New Roman"/>
          <w:color w:val="000000" w:themeColor="text1"/>
          <w:sz w:val="24"/>
          <w:szCs w:val="24"/>
        </w:rPr>
        <w:t>частнике закупки или о закупаемых товарах, работах, услугах;</w:t>
      </w:r>
    </w:p>
    <w:p w:rsidR="00BF6F8D" w:rsidRPr="00BC097F"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2) несоответствия У</w:t>
      </w:r>
      <w:r w:rsidR="00BF6F8D" w:rsidRPr="00BC097F">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C097F">
        <w:rPr>
          <w:rFonts w:ascii="Times New Roman" w:hAnsi="Times New Roman"/>
          <w:color w:val="000000" w:themeColor="text1"/>
          <w:sz w:val="24"/>
          <w:szCs w:val="24"/>
        </w:rPr>
        <w:t>У</w:t>
      </w:r>
      <w:r w:rsidR="00BF6F8D" w:rsidRPr="00BC097F">
        <w:rPr>
          <w:rFonts w:ascii="Times New Roman" w:hAnsi="Times New Roman"/>
          <w:color w:val="000000" w:themeColor="text1"/>
          <w:sz w:val="24"/>
          <w:szCs w:val="24"/>
        </w:rPr>
        <w:t>частникам закупки» документации о проведении запроса цен;</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запроса цен,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C097F" w:rsidRDefault="00BF6F8D" w:rsidP="00BF6F8D">
      <w:pPr>
        <w:ind w:firstLine="709"/>
        <w:jc w:val="both"/>
        <w:rPr>
          <w:color w:val="000000" w:themeColor="text1"/>
        </w:rPr>
      </w:pPr>
      <w:r w:rsidRPr="00BC097F">
        <w:rPr>
          <w:color w:val="000000" w:themeColor="text1"/>
        </w:rPr>
        <w:t>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9"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9"/>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Цена договора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81659F">
            <w:pPr>
              <w:widowControl/>
              <w:ind w:left="-52"/>
              <w:jc w:val="center"/>
              <w:rPr>
                <w:rFonts w:cs="Times New Roman"/>
                <w:color w:val="000000" w:themeColor="text1"/>
              </w:rPr>
            </w:pPr>
            <w:r w:rsidRPr="00BC097F">
              <w:rPr>
                <w:rFonts w:cs="Times New Roman"/>
                <w:color w:val="000000" w:themeColor="text1"/>
              </w:rPr>
              <w:t>Цена договора,</w:t>
            </w:r>
            <w:r w:rsidR="00BF6F8D" w:rsidRPr="00BC097F">
              <w:rPr>
                <w:rFonts w:cs="Times New Roman"/>
                <w:color w:val="000000" w:themeColor="text1"/>
              </w:rPr>
              <w:t xml:space="preserve"> </w:t>
            </w:r>
            <w:r w:rsidRPr="00BC097F">
              <w:rPr>
                <w:rFonts w:cs="Times New Roman"/>
                <w:color w:val="000000" w:themeColor="text1"/>
              </w:rPr>
              <w:t>A</w:t>
            </w:r>
            <w:r w:rsidRPr="00BC097F">
              <w:rPr>
                <w:rFonts w:cs="Times New Roman"/>
                <w:iCs/>
                <w:color w:val="000000" w:themeColor="text1"/>
                <w:vertAlign w:val="subscript"/>
                <w:lang w:val="en-US"/>
              </w:rPr>
              <w:t>i</w:t>
            </w:r>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8" o:title=""/>
                </v:shape>
                <o:OLEObject Type="Embed" ProgID="Equation.3" ShapeID="_x0000_i1025" DrawAspect="Content" ObjectID="_1536396925"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r w:rsidRPr="00BC097F">
              <w:rPr>
                <w:rFonts w:cs="Times New Roman"/>
                <w:color w:val="000000" w:themeColor="text1"/>
              </w:rPr>
              <w:t>A</w:t>
            </w:r>
            <w:r w:rsidRPr="00BC097F">
              <w:rPr>
                <w:rFonts w:cs="Times New Roman"/>
                <w:iCs/>
                <w:color w:val="000000" w:themeColor="text1"/>
                <w:vertAlign w:val="subscript"/>
                <w:lang w:val="en-US"/>
              </w:rPr>
              <w:t>i</w:t>
            </w:r>
            <w:r w:rsidRPr="00BC097F">
              <w:rPr>
                <w:rFonts w:cs="Times New Roman"/>
                <w:iCs/>
                <w:color w:val="000000" w:themeColor="text1"/>
                <w:vertAlign w:val="subscript"/>
              </w:rPr>
              <w:t xml:space="preserve"> </w:t>
            </w:r>
            <w:r w:rsidRPr="00BC097F">
              <w:rPr>
                <w:rFonts w:cs="Times New Roman"/>
                <w:iCs/>
                <w:color w:val="000000" w:themeColor="text1"/>
              </w:rPr>
              <w:t xml:space="preserve"> - рейтинг </w:t>
            </w:r>
            <w:r w:rsidRPr="00BC097F">
              <w:rPr>
                <w:rFonts w:cs="Times New Roman"/>
                <w:iCs/>
                <w:color w:val="000000" w:themeColor="text1"/>
                <w:lang w:val="en-US"/>
              </w:rPr>
              <w:t>i</w:t>
            </w:r>
            <w:r w:rsidR="008B59AA" w:rsidRPr="00BC097F">
              <w:rPr>
                <w:rFonts w:cs="Times New Roman"/>
                <w:iCs/>
                <w:color w:val="000000" w:themeColor="text1"/>
              </w:rPr>
              <w:t xml:space="preserve"> – го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36396926"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75pt;height:18.75pt" o:ole="">
                  <v:imagedata r:id="rId12" o:title=""/>
                </v:shape>
                <o:OLEObject Type="Embed" ProgID="Equation.3" ShapeID="_x0000_i1027" DrawAspect="Content" ObjectID="_1536396927"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r w:rsidRPr="00BC097F">
              <w:rPr>
                <w:rFonts w:cs="Times New Roman"/>
                <w:iCs/>
                <w:color w:val="000000" w:themeColor="text1"/>
                <w:lang w:val="en-US"/>
              </w:rPr>
              <w:t>i</w:t>
            </w:r>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.6.  Подведение итогов запроса цен</w:t>
      </w:r>
    </w:p>
    <w:p w:rsidR="00BF6F8D" w:rsidRPr="00BC097F"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AB2B77" w:rsidRPr="00BC097F"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запроса цен,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C097F">
        <w:rPr>
          <w:rFonts w:cs="Times New Roman"/>
          <w:color w:val="000000" w:themeColor="text1"/>
        </w:rPr>
        <w:t>У</w:t>
      </w:r>
      <w:r w:rsidR="00AB2B77" w:rsidRPr="00BC097F">
        <w:rPr>
          <w:rFonts w:cs="Times New Roman"/>
          <w:color w:val="000000" w:themeColor="text1"/>
        </w:rPr>
        <w:t xml:space="preserve">частниками закупки 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заявка которого поступила ранее заявок других </w:t>
      </w:r>
      <w:r w:rsidR="008B59AA" w:rsidRPr="00BC097F">
        <w:rPr>
          <w:rFonts w:cs="Times New Roman"/>
          <w:color w:val="000000" w:themeColor="text1"/>
        </w:rPr>
        <w:t>У</w:t>
      </w:r>
      <w:r w:rsidR="00AB2B77" w:rsidRPr="00BC097F">
        <w:rPr>
          <w:rFonts w:cs="Times New Roman"/>
          <w:color w:val="000000" w:themeColor="text1"/>
        </w:rPr>
        <w:t>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D83219" w:rsidRPr="00BC097F" w:rsidRDefault="005B74AD" w:rsidP="00470F79">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6.7.1. </w:t>
      </w:r>
      <w:r w:rsidR="00D83219" w:rsidRPr="00BC097F">
        <w:rPr>
          <w:rFonts w:cs="Times New Roman"/>
          <w:color w:val="000000" w:themeColor="text1"/>
        </w:rPr>
        <w:t>Если по окончании срока подачи заявок, установленного извещением и документацией о проведении запроса цен, будет получена только одна заявка или не будет получено ни одной заявки, запрос цен будет признан несостоявшимся.</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запроса цен,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запроса цен, Заказчик вправе заключить договор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частником, или провести запрос цен повторно.</w:t>
      </w:r>
    </w:p>
    <w:p w:rsidR="000808FC" w:rsidRPr="00BC097F" w:rsidRDefault="000808FC" w:rsidP="00470F79">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4C47E0" w:rsidRPr="00BC097F" w:rsidRDefault="005B74AD" w:rsidP="00D477CC">
      <w:pPr>
        <w:ind w:firstLine="709"/>
        <w:jc w:val="both"/>
        <w:rPr>
          <w:rFonts w:cs="Times New Roman"/>
          <w:color w:val="000000" w:themeColor="text1"/>
        </w:rPr>
      </w:pPr>
      <w:r w:rsidRPr="00BC097F">
        <w:rPr>
          <w:rFonts w:cs="Times New Roman"/>
          <w:color w:val="000000" w:themeColor="text1"/>
        </w:rPr>
        <w:t xml:space="preserve">6.8.1. </w:t>
      </w:r>
      <w:r w:rsidR="004C47E0" w:rsidRPr="00BC097F">
        <w:rPr>
          <w:rFonts w:cs="Times New Roman"/>
          <w:color w:val="000000" w:themeColor="text1"/>
        </w:rPr>
        <w:t>Договор может быть заключен не ранее чем через 3 (три)</w:t>
      </w:r>
      <w:r w:rsidR="008E6058" w:rsidRPr="00BC097F">
        <w:rPr>
          <w:rFonts w:cs="Times New Roman"/>
          <w:color w:val="000000" w:themeColor="text1"/>
        </w:rPr>
        <w:t xml:space="preserve"> рабочих</w:t>
      </w:r>
      <w:r w:rsidR="004C47E0" w:rsidRPr="00BC097F">
        <w:rPr>
          <w:rFonts w:cs="Times New Roman"/>
          <w:color w:val="000000" w:themeColor="text1"/>
        </w:rPr>
        <w:t xml:space="preserve"> дня и не позднее 20 (двадцати) </w:t>
      </w:r>
      <w:r w:rsidR="008E6058" w:rsidRPr="00BC097F">
        <w:rPr>
          <w:rFonts w:cs="Times New Roman"/>
          <w:color w:val="000000" w:themeColor="text1"/>
        </w:rPr>
        <w:t xml:space="preserve">календарных </w:t>
      </w:r>
      <w:r w:rsidR="004C47E0" w:rsidRPr="00BC097F">
        <w:rPr>
          <w:rFonts w:cs="Times New Roman"/>
          <w:color w:val="000000" w:themeColor="text1"/>
        </w:rPr>
        <w:t xml:space="preserve">дней со дня размещения на официальном сайте и сайте Заказчика протокола, составленного по результатам закупки и определяющего </w:t>
      </w:r>
      <w:r w:rsidR="008B59AA" w:rsidRPr="00BC097F">
        <w:rPr>
          <w:rFonts w:cs="Times New Roman"/>
          <w:color w:val="000000" w:themeColor="text1"/>
        </w:rPr>
        <w:t>У</w:t>
      </w:r>
      <w:r w:rsidR="004C47E0" w:rsidRPr="00BC097F">
        <w:rPr>
          <w:rFonts w:cs="Times New Roman"/>
          <w:color w:val="000000" w:themeColor="text1"/>
        </w:rPr>
        <w:t>частника закупки, с которым заключается договор.</w:t>
      </w:r>
    </w:p>
    <w:p w:rsidR="00BF6F8D" w:rsidRPr="00BC097F" w:rsidRDefault="005B74AD" w:rsidP="00D477CC">
      <w:pPr>
        <w:pStyle w:val="af9"/>
        <w:ind w:firstLine="709"/>
        <w:jc w:val="both"/>
        <w:rPr>
          <w:color w:val="000000" w:themeColor="text1"/>
          <w:kern w:val="24"/>
          <w:szCs w:val="24"/>
        </w:rPr>
      </w:pPr>
      <w:r w:rsidRPr="00BC097F">
        <w:rPr>
          <w:color w:val="000000" w:themeColor="text1"/>
          <w:kern w:val="24"/>
          <w:szCs w:val="24"/>
        </w:rPr>
        <w:t xml:space="preserve">6.8.2. </w:t>
      </w:r>
      <w:r w:rsidR="008F21AE" w:rsidRPr="00BC097F">
        <w:rPr>
          <w:color w:val="000000" w:themeColor="text1"/>
          <w:kern w:val="24"/>
          <w:szCs w:val="24"/>
        </w:rPr>
        <w:t xml:space="preserve">В случае уклонения победителя в проведении запроса цен от заключения договора, Заказчик вправе заключить договор с </w:t>
      </w:r>
      <w:r w:rsidR="008B59AA" w:rsidRPr="00BC097F">
        <w:rPr>
          <w:color w:val="000000" w:themeColor="text1"/>
          <w:kern w:val="24"/>
          <w:szCs w:val="24"/>
        </w:rPr>
        <w:t>У</w:t>
      </w:r>
      <w:r w:rsidR="008F21AE" w:rsidRPr="00BC097F">
        <w:rPr>
          <w:color w:val="000000" w:themeColor="text1"/>
          <w:kern w:val="24"/>
          <w:szCs w:val="24"/>
        </w:rPr>
        <w:t>частником</w:t>
      </w:r>
      <w:r w:rsidRPr="00BC097F">
        <w:rPr>
          <w:color w:val="000000" w:themeColor="text1"/>
          <w:kern w:val="24"/>
          <w:szCs w:val="24"/>
        </w:rPr>
        <w:t>,</w:t>
      </w:r>
      <w:r w:rsidR="008F21AE" w:rsidRPr="00BC097F">
        <w:rPr>
          <w:color w:val="000000" w:themeColor="text1"/>
          <w:kern w:val="24"/>
          <w:szCs w:val="24"/>
        </w:rPr>
        <w:t xml:space="preserve"> </w:t>
      </w:r>
      <w:r w:rsidRPr="00BC097F">
        <w:rPr>
          <w:color w:val="000000" w:themeColor="text1"/>
          <w:kern w:val="24"/>
          <w:szCs w:val="24"/>
        </w:rPr>
        <w:t>к</w:t>
      </w:r>
      <w:r w:rsidR="008F21AE" w:rsidRPr="00BC097F">
        <w:rPr>
          <w:color w:val="000000" w:themeColor="text1"/>
          <w:kern w:val="24"/>
          <w:szCs w:val="24"/>
        </w:rPr>
        <w:t>оторому по результатам проведения запроса цен был присвоен второй номер</w:t>
      </w:r>
      <w:r w:rsidR="00BF6F8D" w:rsidRPr="00BC097F">
        <w:rPr>
          <w:color w:val="000000" w:themeColor="text1"/>
          <w:kern w:val="24"/>
          <w:szCs w:val="24"/>
        </w:rPr>
        <w:t>.</w:t>
      </w:r>
    </w:p>
    <w:p w:rsidR="004C47E0" w:rsidRPr="00BC097F" w:rsidRDefault="004C47E0" w:rsidP="00470F79">
      <w:pPr>
        <w:ind w:firstLine="709"/>
        <w:rPr>
          <w:rFonts w:cs="Times New Roman"/>
          <w:color w:val="000000" w:themeColor="text1"/>
        </w:rPr>
      </w:pPr>
    </w:p>
    <w:p w:rsidR="00574E23" w:rsidRPr="00BC097F" w:rsidRDefault="00574E23" w:rsidP="00D477CC">
      <w:pPr>
        <w:ind w:firstLine="709"/>
        <w:jc w:val="both"/>
        <w:rPr>
          <w:b/>
          <w:bCs/>
          <w:iCs/>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запроса цен</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Заказчик вправе принять решение об отказе от проведения запроса цен в любое время до определения победителя запроса цен.</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цен,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частниками закупки с извещением об отказе от проведения запроса цен.</w:t>
      </w:r>
    </w:p>
    <w:p w:rsidR="005E785C" w:rsidRDefault="00C36301" w:rsidP="007A4106">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5E785C" w:rsidRDefault="005E785C" w:rsidP="007A4106">
      <w:pPr>
        <w:autoSpaceDE w:val="0"/>
        <w:autoSpaceDN w:val="0"/>
        <w:adjustRightInd w:val="0"/>
        <w:spacing w:after="100" w:afterAutospacing="1"/>
        <w:contextualSpacing/>
        <w:jc w:val="both"/>
        <w:rPr>
          <w:rFonts w:cs="Times New Roman"/>
          <w:color w:val="000000" w:themeColor="text1"/>
          <w:sz w:val="26"/>
          <w:szCs w:val="26"/>
        </w:rPr>
      </w:pPr>
    </w:p>
    <w:p w:rsidR="005E785C" w:rsidRDefault="005E785C" w:rsidP="007A4106">
      <w:pPr>
        <w:autoSpaceDE w:val="0"/>
        <w:autoSpaceDN w:val="0"/>
        <w:adjustRightInd w:val="0"/>
        <w:spacing w:after="100" w:afterAutospacing="1"/>
        <w:contextualSpacing/>
        <w:jc w:val="both"/>
        <w:rPr>
          <w:rFonts w:cs="Times New Roman"/>
          <w:color w:val="000000" w:themeColor="text1"/>
          <w:sz w:val="26"/>
          <w:szCs w:val="26"/>
        </w:rPr>
      </w:pPr>
    </w:p>
    <w:p w:rsidR="00C36301" w:rsidRPr="00BC097F" w:rsidRDefault="00C36301" w:rsidP="007A4106">
      <w:pPr>
        <w:autoSpaceDE w:val="0"/>
        <w:autoSpaceDN w:val="0"/>
        <w:adjustRightInd w:val="0"/>
        <w:spacing w:after="100" w:afterAutospacing="1"/>
        <w:contextualSpacing/>
        <w:jc w:val="both"/>
        <w:rPr>
          <w:rFonts w:cs="Times New Roman"/>
          <w:b/>
          <w:color w:val="000000" w:themeColor="text1"/>
        </w:rPr>
      </w:pPr>
      <w:r w:rsidRPr="00BC097F">
        <w:rPr>
          <w:rFonts w:cs="Times New Roman"/>
          <w:color w:val="000000" w:themeColor="text1"/>
          <w:sz w:val="26"/>
          <w:szCs w:val="26"/>
        </w:rPr>
        <w:lastRenderedPageBreak/>
        <w:t xml:space="preserve">   </w:t>
      </w:r>
      <w:r w:rsidR="00574E23" w:rsidRPr="00BC097F">
        <w:rPr>
          <w:rFonts w:cs="Times New Roman"/>
          <w:b/>
          <w:color w:val="000000" w:themeColor="text1"/>
        </w:rPr>
        <w:t>6.10. Техническое Задание</w:t>
      </w:r>
    </w:p>
    <w:p w:rsidR="007A4106" w:rsidRDefault="007A4106" w:rsidP="009B4620">
      <w:pPr>
        <w:jc w:val="center"/>
        <w:rPr>
          <w:b/>
          <w:color w:val="000000" w:themeColor="text1"/>
        </w:rPr>
      </w:pPr>
    </w:p>
    <w:p w:rsidR="009B4620" w:rsidRPr="008A1FD8" w:rsidRDefault="009B4620" w:rsidP="009B4620">
      <w:pPr>
        <w:jc w:val="center"/>
        <w:rPr>
          <w:b/>
          <w:color w:val="000000" w:themeColor="text1"/>
        </w:rPr>
      </w:pPr>
      <w:r w:rsidRPr="008A1FD8">
        <w:rPr>
          <w:b/>
          <w:color w:val="000000" w:themeColor="text1"/>
        </w:rPr>
        <w:t xml:space="preserve">ТЕХНИЧЕСКОЕ ЗАДАНИЕ </w:t>
      </w:r>
    </w:p>
    <w:p w:rsidR="007F0C23" w:rsidRPr="008A1FD8" w:rsidRDefault="007F0C23" w:rsidP="007F0C23">
      <w:pPr>
        <w:jc w:val="center"/>
      </w:pPr>
      <w:r w:rsidRPr="008A1FD8">
        <w:t>на поставку горюче-смазочных материалов</w:t>
      </w:r>
    </w:p>
    <w:p w:rsidR="007F0C23" w:rsidRPr="008A1FD8" w:rsidRDefault="007F0C23" w:rsidP="007F0C23">
      <w:pPr>
        <w:tabs>
          <w:tab w:val="left" w:pos="2700"/>
        </w:tabs>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06"/>
        <w:gridCol w:w="1559"/>
        <w:gridCol w:w="1560"/>
      </w:tblGrid>
      <w:tr w:rsidR="007F0C23" w:rsidRPr="008A1FD8" w:rsidTr="000017C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jc w:val="center"/>
            </w:pPr>
            <w:r w:rsidRPr="008A1FD8">
              <w:t>№ п/п</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jc w:val="center"/>
            </w:pPr>
            <w:r w:rsidRPr="008A1FD8">
              <w:t>Наименование поставляемых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jc w:val="center"/>
            </w:pPr>
            <w:r w:rsidRPr="008A1FD8">
              <w:t>Ед. изм.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ind w:left="-288" w:firstLine="288"/>
              <w:jc w:val="center"/>
            </w:pPr>
            <w:r w:rsidRPr="008A1FD8">
              <w:t>Кол-во</w:t>
            </w:r>
          </w:p>
        </w:tc>
      </w:tr>
      <w:tr w:rsidR="007F0C23" w:rsidRPr="008A1FD8" w:rsidTr="000017C3">
        <w:tc>
          <w:tcPr>
            <w:tcW w:w="648"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center"/>
            </w:pPr>
            <w:r w:rsidRPr="008A1FD8">
              <w:t>1.</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both"/>
            </w:pPr>
            <w:r w:rsidRPr="008A1FD8">
              <w:t>Автомобильный бензин неэтилированный АИ-95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pPr>
            <w:r w:rsidRPr="008A1FD8">
              <w:t>литр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rPr>
                <w:color w:val="FF0000"/>
              </w:rPr>
            </w:pPr>
            <w:r w:rsidRPr="008A1FD8">
              <w:t>1500</w:t>
            </w:r>
          </w:p>
        </w:tc>
      </w:tr>
      <w:tr w:rsidR="007F0C23" w:rsidRPr="008A1FD8" w:rsidTr="000017C3">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center"/>
            </w:pPr>
            <w:r w:rsidRPr="008A1FD8">
              <w:t>2.</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both"/>
            </w:pPr>
            <w:r w:rsidRPr="008A1FD8">
              <w:t xml:space="preserve">Дизельное топливо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pPr>
            <w:r w:rsidRPr="008A1FD8">
              <w:t>литр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rPr>
                <w:color w:val="FF0000"/>
              </w:rPr>
            </w:pPr>
            <w:r w:rsidRPr="008A1FD8">
              <w:t>7000</w:t>
            </w:r>
          </w:p>
        </w:tc>
      </w:tr>
    </w:tbl>
    <w:p w:rsidR="0089203B" w:rsidRDefault="0089203B" w:rsidP="0089203B">
      <w:pPr>
        <w:jc w:val="both"/>
        <w:rPr>
          <w:b/>
        </w:rPr>
      </w:pPr>
    </w:p>
    <w:p w:rsidR="0089203B" w:rsidRDefault="0089203B" w:rsidP="0089203B">
      <w:pPr>
        <w:jc w:val="both"/>
        <w:rPr>
          <w:b/>
        </w:rPr>
      </w:pPr>
      <w:r>
        <w:rPr>
          <w:b/>
        </w:rPr>
        <w:t xml:space="preserve">           </w:t>
      </w:r>
      <w:r w:rsidRPr="00EA2178">
        <w:rPr>
          <w:b/>
        </w:rPr>
        <w:t>Требования к качеству</w:t>
      </w:r>
      <w:r>
        <w:rPr>
          <w:b/>
        </w:rPr>
        <w:t xml:space="preserve"> и безопасности </w:t>
      </w:r>
      <w:r w:rsidRPr="00EA2178">
        <w:rPr>
          <w:b/>
        </w:rPr>
        <w:t xml:space="preserve">товара: </w:t>
      </w:r>
    </w:p>
    <w:p w:rsidR="0089203B" w:rsidRPr="008A1FD8" w:rsidRDefault="0089203B" w:rsidP="0089203B">
      <w:pPr>
        <w:ind w:firstLine="708"/>
        <w:jc w:val="both"/>
      </w:pPr>
      <w:r w:rsidRPr="008A1FD8">
        <w:t xml:space="preserve">Поставляемое топливо по своему качеству должно соответствовать: </w:t>
      </w:r>
    </w:p>
    <w:p w:rsidR="0089203B" w:rsidRPr="008A1FD8" w:rsidRDefault="0089203B" w:rsidP="0089203B">
      <w:pPr>
        <w:ind w:firstLine="708"/>
        <w:jc w:val="both"/>
      </w:pPr>
      <w:r w:rsidRPr="008A1FD8">
        <w:t>-  автомобильный бензин неэтилированный АИ-95 ГОСТ</w:t>
      </w:r>
      <w:r w:rsidR="005F451C">
        <w:t>у</w:t>
      </w:r>
      <w:r w:rsidRPr="008A1FD8">
        <w:t xml:space="preserve"> Р 51866 – 2002 (ЕН 228-2004), указанным в паспортах качества или сертификатах соответствия;</w:t>
      </w:r>
    </w:p>
    <w:p w:rsidR="00F01FF4" w:rsidRDefault="00F01FF4" w:rsidP="0089203B">
      <w:pPr>
        <w:jc w:val="both"/>
      </w:pPr>
      <w:r>
        <w:t xml:space="preserve">            - </w:t>
      </w:r>
      <w:r w:rsidRPr="008A1FD8">
        <w:t>дизельное топливо ГОСТ</w:t>
      </w:r>
      <w:r>
        <w:t>у</w:t>
      </w:r>
      <w:r w:rsidRPr="008A1FD8">
        <w:t xml:space="preserve"> Р 52368 – 2005 (ЕН 590:200</w:t>
      </w:r>
      <w:r>
        <w:t>9</w:t>
      </w:r>
      <w:r w:rsidRPr="00A50D82">
        <w:t xml:space="preserve">), </w:t>
      </w:r>
      <w:r w:rsidRPr="00A50D82">
        <w:rPr>
          <w:bCs/>
        </w:rPr>
        <w:t>ГОСТ</w:t>
      </w:r>
      <w:r>
        <w:rPr>
          <w:bCs/>
        </w:rPr>
        <w:t>у</w:t>
      </w:r>
      <w:r w:rsidRPr="00A50D82">
        <w:rPr>
          <w:bCs/>
        </w:rPr>
        <w:t xml:space="preserve"> 32511-2013 (EN 590:2009)</w:t>
      </w:r>
      <w:r w:rsidR="0089203B">
        <w:t xml:space="preserve"> </w:t>
      </w:r>
      <w:r>
        <w:t>.</w:t>
      </w:r>
    </w:p>
    <w:p w:rsidR="0089203B" w:rsidRPr="0089203B" w:rsidRDefault="0089203B" w:rsidP="0089203B">
      <w:pPr>
        <w:jc w:val="both"/>
      </w:pPr>
      <w:r>
        <w:t xml:space="preserve">           </w:t>
      </w:r>
      <w:r w:rsidRPr="0089203B">
        <w:t>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7F0C23" w:rsidRPr="008A1FD8" w:rsidRDefault="007F0C23" w:rsidP="007F0C23">
      <w:pPr>
        <w:ind w:firstLine="708"/>
        <w:jc w:val="both"/>
      </w:pPr>
      <w:r w:rsidRPr="008A1FD8">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7F0C23" w:rsidRPr="008A1FD8" w:rsidRDefault="007F0C23" w:rsidP="008A1FD8">
      <w:pPr>
        <w:ind w:firstLine="708"/>
        <w:jc w:val="both"/>
      </w:pPr>
      <w:r w:rsidRPr="008A1FD8">
        <w:t>В стоимость включаются все расходы, в том числе расходы на доставку, отгрузку, налоги, пошлины, таможенные платежи, страхование и прочие сборы.</w:t>
      </w:r>
    </w:p>
    <w:p w:rsidR="00890FEB" w:rsidRPr="008A1FD8" w:rsidRDefault="00890FEB" w:rsidP="008A1FD8">
      <w:pPr>
        <w:jc w:val="both"/>
        <w:rPr>
          <w:rFonts w:cs="Times New Roman"/>
          <w:b/>
          <w:bCs/>
          <w:color w:val="000000" w:themeColor="text1"/>
        </w:rPr>
      </w:pPr>
    </w:p>
    <w:p w:rsidR="00890FEB" w:rsidRPr="008A1FD8"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Default="00137687" w:rsidP="00E50A04">
      <w:pPr>
        <w:jc w:val="center"/>
        <w:rPr>
          <w:rFonts w:cs="Times New Roman"/>
          <w:b/>
          <w:bCs/>
          <w:color w:val="000000" w:themeColor="text1"/>
        </w:rPr>
      </w:pPr>
    </w:p>
    <w:p w:rsidR="007A4106" w:rsidRDefault="007A4106" w:rsidP="00E50A04">
      <w:pPr>
        <w:jc w:val="center"/>
        <w:rPr>
          <w:rFonts w:cs="Times New Roman"/>
          <w:b/>
          <w:bCs/>
          <w:color w:val="000000" w:themeColor="text1"/>
        </w:rPr>
      </w:pPr>
    </w:p>
    <w:p w:rsidR="007A4106" w:rsidRPr="00BC097F" w:rsidRDefault="007A4106"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Default="00DB0285" w:rsidP="00E50A04">
      <w:pPr>
        <w:jc w:val="center"/>
        <w:rPr>
          <w:rFonts w:cs="Times New Roman"/>
          <w:b/>
          <w:bCs/>
          <w:color w:val="000000" w:themeColor="text1"/>
        </w:rPr>
      </w:pPr>
    </w:p>
    <w:p w:rsidR="007F0C23" w:rsidRDefault="007F0C23" w:rsidP="00E50A04">
      <w:pPr>
        <w:jc w:val="center"/>
        <w:rPr>
          <w:rFonts w:cs="Times New Roman"/>
          <w:b/>
          <w:bCs/>
          <w:color w:val="000000" w:themeColor="text1"/>
        </w:rPr>
      </w:pPr>
    </w:p>
    <w:p w:rsidR="007F0C23" w:rsidRDefault="007F0C23" w:rsidP="00E50A04">
      <w:pPr>
        <w:jc w:val="center"/>
        <w:rPr>
          <w:rFonts w:cs="Times New Roman"/>
          <w:b/>
          <w:bCs/>
          <w:color w:val="000000" w:themeColor="text1"/>
        </w:rPr>
      </w:pPr>
    </w:p>
    <w:p w:rsidR="007F0C23" w:rsidRDefault="007F0C23" w:rsidP="00E50A04">
      <w:pPr>
        <w:jc w:val="center"/>
        <w:rPr>
          <w:rFonts w:cs="Times New Roman"/>
          <w:b/>
          <w:bCs/>
          <w:color w:val="000000" w:themeColor="text1"/>
        </w:rPr>
      </w:pPr>
    </w:p>
    <w:p w:rsidR="008A1FD8" w:rsidRDefault="008A1FD8" w:rsidP="00E50A04">
      <w:pPr>
        <w:jc w:val="center"/>
        <w:rPr>
          <w:rFonts w:cs="Times New Roman"/>
          <w:b/>
          <w:bCs/>
          <w:color w:val="000000" w:themeColor="text1"/>
        </w:rPr>
      </w:pPr>
    </w:p>
    <w:p w:rsidR="00BF6F8D" w:rsidRPr="00AF0471" w:rsidRDefault="00BF6F8D" w:rsidP="004801C5">
      <w:pPr>
        <w:contextualSpacing/>
        <w:jc w:val="center"/>
        <w:rPr>
          <w:rFonts w:cs="Times New Roman"/>
          <w:b/>
          <w:color w:val="000000" w:themeColor="text1"/>
        </w:rPr>
      </w:pPr>
      <w:bookmarkStart w:id="10" w:name="_Toc392148309"/>
      <w:r w:rsidRPr="00AF0471">
        <w:rPr>
          <w:rFonts w:cs="Times New Roman"/>
          <w:b/>
          <w:color w:val="000000" w:themeColor="text1"/>
        </w:rPr>
        <w:lastRenderedPageBreak/>
        <w:t>ПРОЕКТ ДОГОВОРА № _________</w:t>
      </w:r>
    </w:p>
    <w:p w:rsidR="00BF6F8D" w:rsidRPr="00AF0471" w:rsidRDefault="00BF6F8D" w:rsidP="004801C5">
      <w:pPr>
        <w:contextualSpacing/>
        <w:jc w:val="center"/>
        <w:rPr>
          <w:rFonts w:cs="Times New Roman"/>
          <w:b/>
          <w:color w:val="000000" w:themeColor="text1"/>
        </w:rPr>
      </w:pPr>
      <w:r w:rsidRPr="00AF0471">
        <w:rPr>
          <w:rFonts w:cs="Times New Roman"/>
          <w:b/>
          <w:color w:val="000000" w:themeColor="text1"/>
        </w:rPr>
        <w:t>на поставку горюче-смазочных материалов</w:t>
      </w:r>
    </w:p>
    <w:p w:rsidR="00BF6F8D" w:rsidRPr="00AF0471" w:rsidRDefault="00BF6F8D" w:rsidP="004801C5">
      <w:pPr>
        <w:ind w:firstLine="720"/>
        <w:contextualSpacing/>
        <w:jc w:val="both"/>
        <w:rPr>
          <w:rFonts w:cs="Times New Roman"/>
          <w:b/>
          <w:color w:val="000000" w:themeColor="text1"/>
        </w:rPr>
      </w:pPr>
    </w:p>
    <w:p w:rsidR="00BF6F8D" w:rsidRPr="00AF0471" w:rsidRDefault="00DB0285" w:rsidP="004801C5">
      <w:pPr>
        <w:shd w:val="clear" w:color="auto" w:fill="FFFFFF"/>
        <w:tabs>
          <w:tab w:val="left" w:pos="8030"/>
        </w:tabs>
        <w:contextualSpacing/>
        <w:jc w:val="both"/>
        <w:rPr>
          <w:rFonts w:cs="Times New Roman"/>
          <w:color w:val="000000" w:themeColor="text1"/>
        </w:rPr>
      </w:pPr>
      <w:r w:rsidRPr="00AF0471">
        <w:rPr>
          <w:rFonts w:cs="Times New Roman"/>
          <w:color w:val="000000" w:themeColor="text1"/>
        </w:rPr>
        <w:t xml:space="preserve">           </w:t>
      </w:r>
      <w:r w:rsidR="0027417D" w:rsidRPr="00AF0471">
        <w:rPr>
          <w:rFonts w:cs="Times New Roman"/>
          <w:color w:val="000000" w:themeColor="text1"/>
        </w:rPr>
        <w:t>р</w:t>
      </w:r>
      <w:r w:rsidR="00BF6F8D" w:rsidRPr="00AF0471">
        <w:rPr>
          <w:rFonts w:cs="Times New Roman"/>
          <w:color w:val="000000" w:themeColor="text1"/>
        </w:rPr>
        <w:t xml:space="preserve">п. Ванино                                                                  </w:t>
      </w:r>
      <w:r w:rsidRPr="00AF0471">
        <w:rPr>
          <w:rFonts w:cs="Times New Roman"/>
          <w:color w:val="000000" w:themeColor="text1"/>
        </w:rPr>
        <w:t xml:space="preserve">         </w:t>
      </w:r>
      <w:r w:rsidR="00BF6F8D" w:rsidRPr="00AF0471">
        <w:rPr>
          <w:rFonts w:cs="Times New Roman"/>
          <w:color w:val="000000" w:themeColor="text1"/>
        </w:rPr>
        <w:t xml:space="preserve">                          «___» ____ 2016  года</w:t>
      </w:r>
    </w:p>
    <w:p w:rsidR="00BF6F8D" w:rsidRPr="00AF0471"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BF6F8D" w:rsidRPr="00AF0471"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r w:rsidRPr="00AF0471">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AF0471">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AF0471">
        <w:rPr>
          <w:rFonts w:cs="Times New Roman"/>
          <w:b/>
          <w:bCs/>
          <w:color w:val="000000" w:themeColor="text1"/>
        </w:rPr>
        <w:t>«Заказчик»</w:t>
      </w:r>
      <w:r w:rsidRPr="00AF0471">
        <w:rPr>
          <w:rFonts w:cs="Times New Roman"/>
          <w:bCs/>
          <w:color w:val="000000" w:themeColor="text1"/>
        </w:rPr>
        <w:t xml:space="preserve">, </w:t>
      </w:r>
      <w:r w:rsidRPr="00AF0471">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AF0471">
        <w:rPr>
          <w:rFonts w:cs="Times New Roman"/>
          <w:bCs/>
          <w:color w:val="000000" w:themeColor="text1"/>
        </w:rPr>
        <w:t xml:space="preserve">, </w:t>
      </w:r>
      <w:r w:rsidRPr="00AF0471">
        <w:rPr>
          <w:rFonts w:cs="Times New Roman"/>
          <w:color w:val="000000" w:themeColor="text1"/>
        </w:rPr>
        <w:t xml:space="preserve">именуемое в дальнейшем </w:t>
      </w:r>
      <w:r w:rsidRPr="00AF0471">
        <w:rPr>
          <w:rFonts w:cs="Times New Roman"/>
          <w:b/>
          <w:bCs/>
          <w:color w:val="000000" w:themeColor="text1"/>
        </w:rPr>
        <w:t>«Поставщик»</w:t>
      </w:r>
      <w:r w:rsidRPr="00AF0471">
        <w:rPr>
          <w:rFonts w:cs="Times New Roman"/>
          <w:bCs/>
          <w:color w:val="000000" w:themeColor="text1"/>
        </w:rPr>
        <w:t xml:space="preserve">, </w:t>
      </w:r>
      <w:r w:rsidRPr="00AF0471">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4610CC" w:rsidRPr="00AF0471" w:rsidRDefault="004610CC" w:rsidP="004610CC">
      <w:pPr>
        <w:shd w:val="clear" w:color="auto" w:fill="FFFFFF"/>
        <w:tabs>
          <w:tab w:val="left" w:pos="1627"/>
        </w:tabs>
        <w:spacing w:before="120" w:after="120"/>
        <w:jc w:val="center"/>
        <w:outlineLvl w:val="0"/>
      </w:pPr>
      <w:r w:rsidRPr="00AF0471">
        <w:rPr>
          <w:b/>
          <w:bCs/>
        </w:rPr>
        <w:t>1. ПРЕДМЕТ ДОГОВОРА</w:t>
      </w:r>
    </w:p>
    <w:p w:rsidR="004610CC" w:rsidRPr="00AF0471" w:rsidRDefault="004610CC" w:rsidP="004610CC">
      <w:pPr>
        <w:shd w:val="clear" w:color="auto" w:fill="FFFFFF"/>
        <w:tabs>
          <w:tab w:val="left" w:pos="426"/>
        </w:tabs>
        <w:ind w:firstLine="720"/>
        <w:jc w:val="both"/>
      </w:pPr>
      <w:r w:rsidRPr="00AF0471">
        <w:t xml:space="preserve">1.1. Поставщик обязуется передать горюче-смазочные материалы (далее </w:t>
      </w:r>
      <w:r w:rsidR="0084141C" w:rsidRPr="00AF0471">
        <w:t xml:space="preserve">- </w:t>
      </w:r>
      <w:r w:rsidRPr="00AF0471">
        <w:t>«ГСМ»</w:t>
      </w:r>
      <w:r w:rsidR="00AF0471" w:rsidRPr="00AF0471">
        <w:t>)</w:t>
      </w:r>
      <w:r w:rsidRPr="00AF0471">
        <w:t xml:space="preserve"> в собственность Заказчик</w:t>
      </w:r>
      <w:r w:rsidR="0084141C" w:rsidRPr="00AF0471">
        <w:t>у</w:t>
      </w:r>
      <w:r w:rsidRPr="00AF0471">
        <w:t xml:space="preserve">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p>
    <w:p w:rsidR="004610CC" w:rsidRPr="00AF0471" w:rsidRDefault="004610CC" w:rsidP="004610CC">
      <w:pPr>
        <w:shd w:val="clear" w:color="auto" w:fill="FFFFFF"/>
        <w:tabs>
          <w:tab w:val="left" w:pos="0"/>
          <w:tab w:val="left" w:pos="9355"/>
        </w:tabs>
        <w:ind w:firstLine="720"/>
        <w:jc w:val="both"/>
      </w:pPr>
      <w:r w:rsidRPr="00AF0471">
        <w:t>1.2.  Сведения о ГСМ:</w:t>
      </w:r>
    </w:p>
    <w:p w:rsidR="004610CC" w:rsidRPr="00AF0471" w:rsidRDefault="004610CC" w:rsidP="004610CC">
      <w:pPr>
        <w:shd w:val="clear" w:color="auto" w:fill="FFFFFF"/>
        <w:tabs>
          <w:tab w:val="left" w:pos="0"/>
          <w:tab w:val="left" w:pos="9355"/>
        </w:tabs>
        <w:ind w:firstLine="709"/>
        <w:jc w:val="both"/>
      </w:pPr>
      <w:r w:rsidRPr="00AF0471">
        <w:t>- бензин автомобильный неэтилированный АИ-95 – в количестве 1500 литров;</w:t>
      </w:r>
    </w:p>
    <w:p w:rsidR="004610CC" w:rsidRPr="00AF0471" w:rsidRDefault="004610CC" w:rsidP="004610CC">
      <w:pPr>
        <w:shd w:val="clear" w:color="auto" w:fill="FFFFFF"/>
        <w:tabs>
          <w:tab w:val="left" w:pos="0"/>
          <w:tab w:val="left" w:pos="9355"/>
        </w:tabs>
        <w:ind w:firstLine="709"/>
        <w:jc w:val="both"/>
      </w:pPr>
      <w:r w:rsidRPr="00AF0471">
        <w:t>- дизельное топливо – в количестве 7000 литров.</w:t>
      </w:r>
    </w:p>
    <w:p w:rsidR="004610CC" w:rsidRPr="00AF0471" w:rsidRDefault="004610CC" w:rsidP="004610CC">
      <w:pPr>
        <w:widowControl/>
        <w:numPr>
          <w:ilvl w:val="0"/>
          <w:numId w:val="36"/>
        </w:numPr>
        <w:shd w:val="clear" w:color="auto" w:fill="FFFFFF"/>
        <w:suppressAutoHyphens w:val="0"/>
        <w:spacing w:before="120" w:after="120"/>
        <w:ind w:left="0" w:firstLine="0"/>
        <w:jc w:val="center"/>
        <w:outlineLvl w:val="0"/>
        <w:rPr>
          <w:b/>
          <w:bCs/>
        </w:rPr>
      </w:pPr>
      <w:r w:rsidRPr="00AF0471">
        <w:rPr>
          <w:b/>
          <w:bCs/>
        </w:rPr>
        <w:t>ЦЕНА ДОГОВОРА И ПОРЯДОК РАСЧЕТОВ</w:t>
      </w:r>
    </w:p>
    <w:p w:rsidR="004610CC" w:rsidRPr="00AF0471" w:rsidRDefault="004610CC" w:rsidP="004610CC">
      <w:pPr>
        <w:shd w:val="clear" w:color="auto" w:fill="FFFFFF"/>
        <w:tabs>
          <w:tab w:val="left" w:pos="-2977"/>
        </w:tabs>
        <w:ind w:firstLine="720"/>
        <w:jc w:val="both"/>
      </w:pPr>
      <w:r w:rsidRPr="00AF0471">
        <w:t xml:space="preserve">2.1. </w:t>
      </w:r>
      <w:r w:rsidR="00AF0471" w:rsidRPr="00AF0471">
        <w:t>ГСМ</w:t>
      </w:r>
      <w:r w:rsidRPr="00AF0471">
        <w:t xml:space="preserve"> оплачиваются Заказчиком в строгом соответствии с объемом и по цене: </w:t>
      </w:r>
    </w:p>
    <w:p w:rsidR="004610CC" w:rsidRPr="00AF0471" w:rsidRDefault="004610CC" w:rsidP="004610CC">
      <w:pPr>
        <w:shd w:val="clear" w:color="auto" w:fill="FFFFFF"/>
        <w:tabs>
          <w:tab w:val="left" w:pos="-2977"/>
        </w:tabs>
        <w:ind w:firstLine="720"/>
        <w:jc w:val="both"/>
      </w:pPr>
      <w:r w:rsidRPr="00AF0471">
        <w:t>- бензин автомобильный неэтилированный АИ-95 – _____ (___________) рублей __ копеек за 1 литр;</w:t>
      </w:r>
    </w:p>
    <w:p w:rsidR="004610CC" w:rsidRPr="00AF0471" w:rsidRDefault="004610CC" w:rsidP="004610CC">
      <w:pPr>
        <w:shd w:val="clear" w:color="auto" w:fill="FFFFFF"/>
        <w:tabs>
          <w:tab w:val="left" w:pos="-2977"/>
        </w:tabs>
        <w:ind w:firstLine="720"/>
        <w:jc w:val="both"/>
      </w:pPr>
      <w:r w:rsidRPr="00AF0471">
        <w:t>- дизельное топливо –  ______ (_____________)  рублей __ копеек за 1 литр.</w:t>
      </w:r>
    </w:p>
    <w:p w:rsidR="004610CC" w:rsidRPr="00AF0471" w:rsidRDefault="004610CC" w:rsidP="004610CC">
      <w:pPr>
        <w:shd w:val="clear" w:color="auto" w:fill="FFFFFF"/>
        <w:tabs>
          <w:tab w:val="left" w:pos="-2977"/>
        </w:tabs>
        <w:ind w:firstLine="720"/>
        <w:jc w:val="both"/>
      </w:pPr>
      <w:r w:rsidRPr="00AF0471">
        <w:t xml:space="preserve">2.2. Цена </w:t>
      </w:r>
      <w:r w:rsidR="00AF0471" w:rsidRPr="00AF0471">
        <w:t>Д</w:t>
      </w:r>
      <w:r w:rsidRPr="00AF0471">
        <w:t xml:space="preserve">оговора формируется с учетом стоимости ГСМ, затрат Поставщика, связанных с хранением, отпуском </w:t>
      </w:r>
      <w:r w:rsidR="00AF0471" w:rsidRPr="00AF0471">
        <w:t>ГСМ</w:t>
      </w:r>
      <w:r w:rsidRPr="00AF0471">
        <w:t>, уплат</w:t>
      </w:r>
      <w:r w:rsidR="0084141C" w:rsidRPr="00AF0471">
        <w:t>ой</w:t>
      </w:r>
      <w:r w:rsidRPr="00AF0471">
        <w:t xml:space="preserve"> налогов, сборов и других обязательных платежей и составляет _____________________ (_____________________________) рублей 00 копеек, включая НДС по ставке ___% в сумме _________________ (_____________________) рублей ___ копеек. Поставщик передает Заказчику счет-фактуру, оформленный в соответствии с действующим законодательством РФ.</w:t>
      </w:r>
    </w:p>
    <w:p w:rsidR="004610CC" w:rsidRPr="00AF0471" w:rsidRDefault="004610CC" w:rsidP="004610CC">
      <w:pPr>
        <w:shd w:val="clear" w:color="auto" w:fill="FFFFFF"/>
        <w:tabs>
          <w:tab w:val="left" w:pos="-2977"/>
        </w:tabs>
        <w:ind w:firstLine="720"/>
        <w:jc w:val="both"/>
      </w:pPr>
      <w:r w:rsidRPr="00AF0471">
        <w:t>2.3. Заказчик осуществляет оплату ГСМ в размере 100 % цены настоящего Договора</w:t>
      </w:r>
      <w:r w:rsidR="00E47026" w:rsidRPr="00AF0471">
        <w:t>.</w:t>
      </w:r>
    </w:p>
    <w:p w:rsidR="0084141C" w:rsidRPr="00AF0471" w:rsidRDefault="0084141C" w:rsidP="0084141C">
      <w:pPr>
        <w:shd w:val="clear" w:color="auto" w:fill="FFFFFF"/>
        <w:tabs>
          <w:tab w:val="left" w:pos="-2977"/>
        </w:tabs>
        <w:ind w:firstLine="720"/>
        <w:contextualSpacing/>
        <w:jc w:val="both"/>
      </w:pPr>
      <w:r w:rsidRPr="00AF0471">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84141C" w:rsidRPr="00AF0471" w:rsidRDefault="0084141C" w:rsidP="0084141C">
      <w:pPr>
        <w:shd w:val="clear" w:color="auto" w:fill="FFFFFF"/>
        <w:tabs>
          <w:tab w:val="left" w:pos="-2977"/>
        </w:tabs>
        <w:ind w:firstLine="720"/>
        <w:contextualSpacing/>
        <w:jc w:val="both"/>
      </w:pPr>
      <w:r w:rsidRPr="00AF0471">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4610CC" w:rsidRPr="00AF0471" w:rsidRDefault="004610CC" w:rsidP="004610CC">
      <w:pPr>
        <w:pStyle w:val="af9"/>
        <w:ind w:firstLine="709"/>
        <w:rPr>
          <w:szCs w:val="24"/>
        </w:rPr>
      </w:pPr>
    </w:p>
    <w:p w:rsidR="004610CC" w:rsidRPr="00AF0471" w:rsidRDefault="004610CC" w:rsidP="004610CC">
      <w:pPr>
        <w:pStyle w:val="ac"/>
        <w:numPr>
          <w:ilvl w:val="0"/>
          <w:numId w:val="36"/>
        </w:numPr>
        <w:shd w:val="clear" w:color="auto" w:fill="FFFFFF"/>
        <w:tabs>
          <w:tab w:val="left" w:pos="1680"/>
        </w:tabs>
        <w:spacing w:after="120"/>
        <w:contextualSpacing/>
        <w:jc w:val="center"/>
        <w:outlineLvl w:val="0"/>
        <w:rPr>
          <w:rFonts w:ascii="Times New Roman" w:hAnsi="Times New Roman" w:cs="Times New Roman"/>
          <w:b/>
          <w:bCs/>
          <w:sz w:val="24"/>
          <w:szCs w:val="24"/>
        </w:rPr>
      </w:pPr>
      <w:r w:rsidRPr="00AF0471">
        <w:rPr>
          <w:rFonts w:ascii="Times New Roman" w:hAnsi="Times New Roman" w:cs="Times New Roman"/>
          <w:b/>
          <w:bCs/>
          <w:sz w:val="24"/>
          <w:szCs w:val="24"/>
        </w:rPr>
        <w:t>УСЛОВИЯ ПОСТАВКИ</w:t>
      </w:r>
    </w:p>
    <w:p w:rsidR="004610CC" w:rsidRPr="00AF0471" w:rsidRDefault="004610CC" w:rsidP="004610CC">
      <w:pPr>
        <w:shd w:val="clear" w:color="auto" w:fill="FFFFFF"/>
        <w:tabs>
          <w:tab w:val="left" w:pos="-540"/>
          <w:tab w:val="left" w:pos="864"/>
        </w:tabs>
        <w:spacing w:before="19"/>
        <w:ind w:firstLine="720"/>
        <w:jc w:val="both"/>
      </w:pPr>
      <w:r w:rsidRPr="00AF0471">
        <w:t xml:space="preserve">3.1. Поставка </w:t>
      </w:r>
      <w:r w:rsidR="00AF0471" w:rsidRPr="00AF0471">
        <w:t>ГСМ</w:t>
      </w:r>
      <w:r w:rsidRPr="00AF0471">
        <w:t xml:space="preserve"> производится на АЗС Поставщика в тару Заказчика</w:t>
      </w:r>
      <w:r w:rsidR="005F451C" w:rsidRPr="00AF0471">
        <w:t>,</w:t>
      </w:r>
      <w:r w:rsidRPr="00AF0471">
        <w:t xml:space="preserve"> в объеме, необходимом Заказчику на момент выборки ГСМ.</w:t>
      </w:r>
    </w:p>
    <w:p w:rsidR="004610CC" w:rsidRPr="00AF0471" w:rsidRDefault="004610CC" w:rsidP="004610CC">
      <w:pPr>
        <w:shd w:val="clear" w:color="auto" w:fill="FFFFFF"/>
        <w:tabs>
          <w:tab w:val="left" w:pos="-540"/>
          <w:tab w:val="left" w:pos="864"/>
        </w:tabs>
        <w:spacing w:before="19"/>
        <w:ind w:firstLine="720"/>
        <w:jc w:val="both"/>
      </w:pPr>
      <w:r w:rsidRPr="00AF0471">
        <w:t xml:space="preserve">3.2. Право собственности на </w:t>
      </w:r>
      <w:r w:rsidR="00AF0471" w:rsidRPr="00AF0471">
        <w:t>ГСМ</w:t>
      </w:r>
      <w:r w:rsidRPr="00AF0471">
        <w:t xml:space="preserve"> переходит от Поставщика к Заказчику в объеме и по цене, указанным в п.п. 1.2., 2.1. настоящего договора,</w:t>
      </w:r>
      <w:r w:rsidR="00AF205F" w:rsidRPr="00AF0471">
        <w:t xml:space="preserve"> с</w:t>
      </w:r>
      <w:r w:rsidRPr="00AF0471">
        <w:t xml:space="preserve"> даты подписания Сторонами надлежаще составленной товарной накладной (формы ТОРГ-12), при условии оплаты Заказчиком стоимости ГСМ в соответствии с п. 2.3. Договора.</w:t>
      </w:r>
    </w:p>
    <w:p w:rsidR="00AF205F" w:rsidRPr="00AF0471" w:rsidRDefault="004610CC" w:rsidP="004610CC">
      <w:pPr>
        <w:shd w:val="clear" w:color="auto" w:fill="FFFFFF"/>
        <w:tabs>
          <w:tab w:val="left" w:pos="-540"/>
          <w:tab w:val="left" w:pos="864"/>
        </w:tabs>
        <w:spacing w:before="19"/>
        <w:ind w:firstLine="720"/>
        <w:jc w:val="both"/>
        <w:rPr>
          <w:color w:val="000000" w:themeColor="text1"/>
        </w:rPr>
      </w:pPr>
      <w:r w:rsidRPr="00AF0471">
        <w:rPr>
          <w:color w:val="000000" w:themeColor="text1"/>
        </w:rPr>
        <w:t xml:space="preserve">3.3. Выборка ГСМ </w:t>
      </w:r>
      <w:r w:rsidR="00AF205F" w:rsidRPr="00AF0471">
        <w:rPr>
          <w:color w:val="000000" w:themeColor="text1"/>
        </w:rPr>
        <w:t xml:space="preserve"> в бак автомобиля Заказчика осуществляется </w:t>
      </w:r>
      <w:r w:rsidRPr="00AF0471">
        <w:rPr>
          <w:color w:val="000000" w:themeColor="text1"/>
        </w:rPr>
        <w:t xml:space="preserve"> доверенным лицом</w:t>
      </w:r>
      <w:r w:rsidR="00AF205F" w:rsidRPr="00AF0471">
        <w:rPr>
          <w:color w:val="000000" w:themeColor="text1"/>
        </w:rPr>
        <w:t xml:space="preserve"> Заказчика </w:t>
      </w:r>
      <w:r w:rsidRPr="00AF0471">
        <w:rPr>
          <w:color w:val="000000" w:themeColor="text1"/>
        </w:rPr>
        <w:t xml:space="preserve"> </w:t>
      </w:r>
      <w:r w:rsidR="007A4106" w:rsidRPr="00AF0471">
        <w:rPr>
          <w:color w:val="000000" w:themeColor="text1"/>
        </w:rPr>
        <w:t>при наличии</w:t>
      </w:r>
      <w:r w:rsidRPr="00AF0471">
        <w:rPr>
          <w:color w:val="000000" w:themeColor="text1"/>
        </w:rPr>
        <w:t xml:space="preserve"> </w:t>
      </w:r>
      <w:r w:rsidR="00AF205F" w:rsidRPr="00AF0471">
        <w:rPr>
          <w:color w:val="000000" w:themeColor="text1"/>
        </w:rPr>
        <w:t xml:space="preserve"> доверенности, </w:t>
      </w:r>
      <w:r w:rsidRPr="00AF0471">
        <w:rPr>
          <w:color w:val="000000" w:themeColor="text1"/>
        </w:rPr>
        <w:t>путевого листа</w:t>
      </w:r>
      <w:r w:rsidR="00AF205F" w:rsidRPr="00AF0471">
        <w:rPr>
          <w:color w:val="000000" w:themeColor="text1"/>
        </w:rPr>
        <w:t xml:space="preserve"> и документа, удостоверяющего личность </w:t>
      </w:r>
      <w:r w:rsidR="00AF205F" w:rsidRPr="00AF0471">
        <w:rPr>
          <w:color w:val="000000" w:themeColor="text1"/>
        </w:rPr>
        <w:lastRenderedPageBreak/>
        <w:t>доверенного лица</w:t>
      </w:r>
      <w:r w:rsidRPr="00AF0471">
        <w:rPr>
          <w:color w:val="000000" w:themeColor="text1"/>
        </w:rPr>
        <w:t xml:space="preserve"> Заказчик</w:t>
      </w:r>
      <w:r w:rsidR="00AF205F" w:rsidRPr="00AF0471">
        <w:rPr>
          <w:color w:val="000000" w:themeColor="text1"/>
        </w:rPr>
        <w:t>а</w:t>
      </w:r>
      <w:r w:rsidRPr="00AF0471">
        <w:rPr>
          <w:color w:val="000000" w:themeColor="text1"/>
        </w:rPr>
        <w:t>.</w:t>
      </w:r>
      <w:r w:rsidR="00AF205F" w:rsidRPr="00AF0471">
        <w:rPr>
          <w:color w:val="000000" w:themeColor="text1"/>
        </w:rPr>
        <w:t xml:space="preserve"> Поставщик делает отметку о количестве выбранного ГСМ в путевом листе Заказчика.</w:t>
      </w:r>
    </w:p>
    <w:p w:rsidR="004610CC" w:rsidRPr="00AF0471" w:rsidRDefault="00AF205F" w:rsidP="004610CC">
      <w:pPr>
        <w:shd w:val="clear" w:color="auto" w:fill="FFFFFF"/>
        <w:tabs>
          <w:tab w:val="left" w:pos="-540"/>
          <w:tab w:val="left" w:pos="864"/>
        </w:tabs>
        <w:spacing w:before="19"/>
        <w:ind w:firstLine="720"/>
        <w:jc w:val="both"/>
        <w:rPr>
          <w:color w:val="000000" w:themeColor="text1"/>
        </w:rPr>
      </w:pPr>
      <w:r w:rsidRPr="00AF0471">
        <w:rPr>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r w:rsidR="004610CC" w:rsidRPr="00AF0471">
        <w:rPr>
          <w:color w:val="000000" w:themeColor="text1"/>
        </w:rPr>
        <w:t xml:space="preserve"> </w:t>
      </w:r>
    </w:p>
    <w:p w:rsidR="004610CC" w:rsidRPr="00AF0471" w:rsidRDefault="004610CC" w:rsidP="004610CC">
      <w:pPr>
        <w:shd w:val="clear" w:color="auto" w:fill="FFFFFF"/>
        <w:tabs>
          <w:tab w:val="left" w:pos="-540"/>
          <w:tab w:val="left" w:pos="864"/>
        </w:tabs>
        <w:spacing w:before="19"/>
        <w:ind w:firstLine="720"/>
        <w:jc w:val="both"/>
        <w:rPr>
          <w:color w:val="FF0000"/>
          <w:u w:val="single"/>
        </w:rPr>
      </w:pPr>
      <w:r w:rsidRPr="00AF0471">
        <w:t>3.4. При осуществлении каждой выборки ГСМ Поставщик делает запись о выбранном количестве  в лимитно- заборной карте с целью текущего контроля отпуска установленного Договором объема. Запись заверяет доверенное лицо Заказчика.</w:t>
      </w:r>
    </w:p>
    <w:p w:rsidR="004610CC" w:rsidRPr="00AF0471" w:rsidRDefault="004610CC" w:rsidP="004610CC">
      <w:pPr>
        <w:shd w:val="clear" w:color="auto" w:fill="FFFFFF"/>
        <w:tabs>
          <w:tab w:val="left" w:pos="-540"/>
          <w:tab w:val="left" w:pos="864"/>
        </w:tabs>
        <w:spacing w:before="19"/>
        <w:ind w:firstLine="720"/>
        <w:jc w:val="both"/>
      </w:pPr>
      <w:r w:rsidRPr="00AF0471">
        <w:t xml:space="preserve">3.5. По окончании календарного отчетного месяца, в течение первой декады месяца, следующего за отчетным, Поставщик передает заверенную копию лимитно-заборной карты Заказчику. </w:t>
      </w:r>
    </w:p>
    <w:p w:rsidR="004610CC" w:rsidRPr="00AF0471" w:rsidRDefault="004610CC" w:rsidP="004610CC">
      <w:pPr>
        <w:spacing w:before="120" w:after="120"/>
        <w:jc w:val="center"/>
        <w:rPr>
          <w:b/>
        </w:rPr>
      </w:pPr>
      <w:r w:rsidRPr="00AF0471">
        <w:rPr>
          <w:b/>
        </w:rPr>
        <w:t xml:space="preserve">4. КАЧЕСТВО </w:t>
      </w:r>
      <w:r w:rsidR="00AF0471" w:rsidRPr="00AF0471">
        <w:rPr>
          <w:b/>
        </w:rPr>
        <w:t>ГСМ</w:t>
      </w:r>
    </w:p>
    <w:p w:rsidR="004610CC" w:rsidRPr="00AF0471" w:rsidRDefault="004610CC" w:rsidP="004610CC">
      <w:pPr>
        <w:ind w:firstLine="709"/>
        <w:jc w:val="both"/>
      </w:pPr>
      <w:r w:rsidRPr="00AF0471">
        <w:t>4.1. Поставляемое ГСМ по своему качеству должно соответствовать требованиям соответствующих ГОСТов</w:t>
      </w:r>
      <w:r w:rsidR="0084141C" w:rsidRPr="00AF0471">
        <w:t>, указанных в Техническом задании (Приложение № 1)</w:t>
      </w:r>
      <w:r w:rsidRPr="00AF0471">
        <w:t>.</w:t>
      </w:r>
    </w:p>
    <w:p w:rsidR="004610CC" w:rsidRPr="00AF0471" w:rsidRDefault="004610CC" w:rsidP="004610CC">
      <w:pPr>
        <w:ind w:firstLine="709"/>
        <w:jc w:val="both"/>
        <w:rPr>
          <w:snapToGrid w:val="0"/>
        </w:rPr>
      </w:pPr>
      <w:r w:rsidRPr="00AF0471">
        <w:rPr>
          <w:snapToGrid w:val="0"/>
        </w:rPr>
        <w:t xml:space="preserve">4.2. В случае передачи Заказчику </w:t>
      </w:r>
      <w:r w:rsidR="00AF0471" w:rsidRPr="00AF0471">
        <w:rPr>
          <w:snapToGrid w:val="0"/>
        </w:rPr>
        <w:t>ГСМ</w:t>
      </w:r>
      <w:r w:rsidRPr="00AF0471">
        <w:rPr>
          <w:snapToGrid w:val="0"/>
        </w:rPr>
        <w:t xml:space="preserve"> ненадлежащего качества Заказчик обязан в течение 24 часов с момента получения некачественного товара направить Поставщику уведомление о качестве </w:t>
      </w:r>
      <w:r w:rsidR="00AF0471" w:rsidRPr="00AF0471">
        <w:rPr>
          <w:snapToGrid w:val="0"/>
        </w:rPr>
        <w:t>ГСМ</w:t>
      </w:r>
      <w:r w:rsidRPr="00AF0471">
        <w:rPr>
          <w:snapToGrid w:val="0"/>
        </w:rPr>
        <w:t>.</w:t>
      </w:r>
    </w:p>
    <w:p w:rsidR="004610CC" w:rsidRPr="00AF0471" w:rsidRDefault="004610CC" w:rsidP="004610CC">
      <w:pPr>
        <w:ind w:firstLine="709"/>
        <w:jc w:val="both"/>
        <w:rPr>
          <w:snapToGrid w:val="0"/>
        </w:rPr>
      </w:pPr>
      <w:r w:rsidRPr="00AF0471">
        <w:rPr>
          <w:snapToGrid w:val="0"/>
        </w:rPr>
        <w:t>4.3. В уведомлении о качестве ГСМ Заказчик обязан указать следующие данные:</w:t>
      </w:r>
    </w:p>
    <w:p w:rsidR="004610CC" w:rsidRPr="00AF0471" w:rsidRDefault="004610CC" w:rsidP="004610CC">
      <w:pPr>
        <w:ind w:firstLine="709"/>
        <w:jc w:val="both"/>
        <w:rPr>
          <w:snapToGrid w:val="0"/>
        </w:rPr>
      </w:pPr>
      <w:r w:rsidRPr="00AF0471">
        <w:rPr>
          <w:snapToGrid w:val="0"/>
        </w:rPr>
        <w:t>- адрес АЗС Поставщика, где был получен ГСМ;</w:t>
      </w:r>
    </w:p>
    <w:p w:rsidR="004610CC" w:rsidRPr="00AF0471" w:rsidRDefault="004610CC" w:rsidP="004610CC">
      <w:pPr>
        <w:ind w:firstLine="709"/>
        <w:jc w:val="both"/>
        <w:rPr>
          <w:snapToGrid w:val="0"/>
        </w:rPr>
      </w:pPr>
      <w:r w:rsidRPr="00AF0471">
        <w:rPr>
          <w:snapToGrid w:val="0"/>
        </w:rPr>
        <w:t>- дата и точное время, когда был получен ГСМ;</w:t>
      </w:r>
    </w:p>
    <w:p w:rsidR="004610CC" w:rsidRPr="00AF0471" w:rsidRDefault="004610CC" w:rsidP="004610CC">
      <w:pPr>
        <w:ind w:firstLine="709"/>
        <w:jc w:val="both"/>
        <w:rPr>
          <w:snapToGrid w:val="0"/>
        </w:rPr>
      </w:pPr>
      <w:r w:rsidRPr="00AF0471">
        <w:rPr>
          <w:snapToGrid w:val="0"/>
        </w:rPr>
        <w:t>- вид и количество полученного ГСМ.</w:t>
      </w:r>
    </w:p>
    <w:p w:rsidR="004610CC" w:rsidRPr="00AF0471" w:rsidRDefault="004610CC" w:rsidP="004610CC">
      <w:pPr>
        <w:ind w:firstLine="709"/>
        <w:jc w:val="both"/>
        <w:rPr>
          <w:snapToGrid w:val="0"/>
        </w:rPr>
      </w:pPr>
      <w:r w:rsidRPr="00AF0471">
        <w:rPr>
          <w:snapToGrid w:val="0"/>
        </w:rPr>
        <w:t xml:space="preserve">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w:t>
      </w:r>
      <w:r w:rsidR="00AF0471" w:rsidRPr="00AF0471">
        <w:rPr>
          <w:snapToGrid w:val="0"/>
        </w:rPr>
        <w:t>ГСМ</w:t>
      </w:r>
      <w:r w:rsidRPr="00AF0471">
        <w:rPr>
          <w:snapToGrid w:val="0"/>
        </w:rPr>
        <w:t>.</w:t>
      </w:r>
    </w:p>
    <w:p w:rsidR="004610CC" w:rsidRPr="00AF0471" w:rsidRDefault="004610CC" w:rsidP="004610CC">
      <w:pPr>
        <w:ind w:firstLine="709"/>
        <w:jc w:val="both"/>
        <w:rPr>
          <w:snapToGrid w:val="0"/>
        </w:rPr>
      </w:pPr>
      <w:r w:rsidRPr="00AF0471">
        <w:rPr>
          <w:snapToGrid w:val="0"/>
        </w:rPr>
        <w:t xml:space="preserve">4.5. В случае если будет установлен факт передачи Заказчику </w:t>
      </w:r>
      <w:r w:rsidR="00AF0471" w:rsidRPr="00AF0471">
        <w:rPr>
          <w:snapToGrid w:val="0"/>
        </w:rPr>
        <w:t>ГСМ</w:t>
      </w:r>
      <w:r w:rsidRPr="00AF0471">
        <w:rPr>
          <w:snapToGrid w:val="0"/>
        </w:rPr>
        <w:t xml:space="preserve"> ненадлежащего качества (путем проведения экспертизы), Заказчик вправе требовать от Поставщика:</w:t>
      </w:r>
    </w:p>
    <w:p w:rsidR="004610CC" w:rsidRPr="00AF0471" w:rsidRDefault="004610CC" w:rsidP="004610CC">
      <w:pPr>
        <w:ind w:firstLine="709"/>
        <w:jc w:val="both"/>
        <w:rPr>
          <w:snapToGrid w:val="0"/>
        </w:rPr>
      </w:pPr>
      <w:r w:rsidRPr="00AF0471">
        <w:rPr>
          <w:snapToGrid w:val="0"/>
        </w:rPr>
        <w:t>-  произвести замену некачественного ГСМ на ГСМ надлежащего качества;</w:t>
      </w:r>
    </w:p>
    <w:p w:rsidR="004610CC" w:rsidRPr="00AF0471" w:rsidRDefault="004610CC" w:rsidP="004610CC">
      <w:pPr>
        <w:ind w:firstLine="709"/>
        <w:jc w:val="both"/>
        <w:rPr>
          <w:snapToGrid w:val="0"/>
        </w:rPr>
      </w:pPr>
      <w:r w:rsidRPr="00AF0471">
        <w:rPr>
          <w:snapToGrid w:val="0"/>
        </w:rPr>
        <w:t xml:space="preserve">-  возмещения стоимости некачественного </w:t>
      </w:r>
      <w:r w:rsidR="00AF0471" w:rsidRPr="00AF0471">
        <w:rPr>
          <w:snapToGrid w:val="0"/>
        </w:rPr>
        <w:t>ГСМ</w:t>
      </w:r>
      <w:r w:rsidRPr="00AF0471">
        <w:rPr>
          <w:snapToGrid w:val="0"/>
        </w:rPr>
        <w:t>;</w:t>
      </w:r>
    </w:p>
    <w:p w:rsidR="004610CC" w:rsidRPr="00AF0471" w:rsidRDefault="004610CC" w:rsidP="004610CC">
      <w:pPr>
        <w:shd w:val="clear" w:color="auto" w:fill="FFFFFF"/>
        <w:tabs>
          <w:tab w:val="left" w:pos="567"/>
        </w:tabs>
        <w:ind w:firstLine="720"/>
        <w:jc w:val="both"/>
      </w:pPr>
      <w:r w:rsidRPr="00AF0471">
        <w:rPr>
          <w:snapToGrid w:val="0"/>
        </w:rPr>
        <w:t xml:space="preserve">- </w:t>
      </w:r>
      <w:r w:rsidRPr="00AF0471">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4610CC" w:rsidRPr="00AF0471" w:rsidRDefault="004610CC" w:rsidP="004610CC">
      <w:pPr>
        <w:shd w:val="clear" w:color="auto" w:fill="FFFFFF"/>
        <w:spacing w:before="120" w:after="120"/>
        <w:jc w:val="center"/>
        <w:rPr>
          <w:b/>
          <w:bCs/>
        </w:rPr>
      </w:pPr>
      <w:r w:rsidRPr="00AF0471">
        <w:rPr>
          <w:b/>
          <w:bCs/>
        </w:rPr>
        <w:t>5. ОБЯЗАТЕЛЬСТВА СТОРОН</w:t>
      </w:r>
    </w:p>
    <w:p w:rsidR="004610CC" w:rsidRPr="00AF0471" w:rsidRDefault="004610CC" w:rsidP="004610CC">
      <w:pPr>
        <w:pStyle w:val="16"/>
        <w:ind w:firstLine="709"/>
      </w:pPr>
      <w:r w:rsidRPr="00AF0471">
        <w:t>5.1. Поставщик обязан:</w:t>
      </w:r>
    </w:p>
    <w:p w:rsidR="004610CC" w:rsidRPr="00AF0471" w:rsidRDefault="004610CC" w:rsidP="004610CC">
      <w:pPr>
        <w:shd w:val="clear" w:color="auto" w:fill="FFFFFF"/>
        <w:tabs>
          <w:tab w:val="left" w:pos="-540"/>
        </w:tabs>
        <w:spacing w:before="19"/>
        <w:ind w:firstLine="709"/>
        <w:jc w:val="both"/>
      </w:pPr>
      <w:r w:rsidRPr="00AF0471">
        <w:t xml:space="preserve">5.1.1. Передать </w:t>
      </w:r>
      <w:r w:rsidR="00AF0471" w:rsidRPr="00AF0471">
        <w:t>ГСМ</w:t>
      </w:r>
      <w:r w:rsidRPr="00AF0471">
        <w:t xml:space="preserve"> в собственность Заказчика по цене и в объеме, указанным в п.п. 1.2.,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4610CC" w:rsidRPr="00AF0471" w:rsidRDefault="004610CC" w:rsidP="004610CC">
      <w:pPr>
        <w:shd w:val="clear" w:color="auto" w:fill="FFFFFF"/>
        <w:tabs>
          <w:tab w:val="left" w:pos="-540"/>
        </w:tabs>
        <w:spacing w:before="19"/>
        <w:ind w:firstLine="709"/>
        <w:jc w:val="both"/>
      </w:pPr>
      <w:r w:rsidRPr="00AF0471">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4610CC" w:rsidRPr="00AF0471" w:rsidRDefault="004610CC" w:rsidP="004610CC">
      <w:pPr>
        <w:shd w:val="clear" w:color="auto" w:fill="FFFFFF"/>
        <w:ind w:firstLine="709"/>
        <w:jc w:val="both"/>
      </w:pPr>
      <w:r w:rsidRPr="00AF0471">
        <w:t xml:space="preserve">5.1.3. </w:t>
      </w:r>
      <w:r w:rsidRPr="00AF0471">
        <w:rPr>
          <w:bCs/>
        </w:rPr>
        <w:t>Произвести Заказчику отпуск ГСМ свободных от прав третьих лиц на условиях настоящего договора.</w:t>
      </w:r>
    </w:p>
    <w:p w:rsidR="004610CC" w:rsidRPr="00AF0471" w:rsidRDefault="004610CC" w:rsidP="004610CC">
      <w:pPr>
        <w:shd w:val="clear" w:color="auto" w:fill="FFFFFF"/>
        <w:ind w:firstLine="709"/>
        <w:jc w:val="both"/>
      </w:pPr>
      <w:r w:rsidRPr="00AF0471">
        <w:t>5.1.4. Предоставлять Заказчику полную информацию о выборке ГСМ в каждом календарном месяце действия настоящего договора в первой декаде месяца, следующего за отчетным.</w:t>
      </w:r>
    </w:p>
    <w:p w:rsidR="004610CC" w:rsidRPr="00AF0471" w:rsidRDefault="004610CC" w:rsidP="004610CC">
      <w:pPr>
        <w:shd w:val="clear" w:color="auto" w:fill="FFFFFF"/>
        <w:ind w:firstLine="709"/>
        <w:jc w:val="both"/>
      </w:pPr>
      <w:r w:rsidRPr="00AF0471">
        <w:t xml:space="preserve">5.1.5. Обеспечить соответствие поставляемого </w:t>
      </w:r>
      <w:r w:rsidR="00AF0471" w:rsidRPr="00AF0471">
        <w:t>ГСМ</w:t>
      </w:r>
      <w:r w:rsidRPr="00AF0471">
        <w:t xml:space="preserve">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4610CC" w:rsidRPr="00AF0471" w:rsidRDefault="004610CC" w:rsidP="004610CC">
      <w:pPr>
        <w:shd w:val="clear" w:color="auto" w:fill="FFFFFF"/>
        <w:ind w:firstLine="709"/>
        <w:jc w:val="both"/>
      </w:pPr>
      <w:r w:rsidRPr="00AF0471">
        <w:t xml:space="preserve">5.1.6. Своевременно оформить </w:t>
      </w:r>
      <w:r w:rsidR="00AF0471" w:rsidRPr="00AF0471">
        <w:t xml:space="preserve">счет, </w:t>
      </w:r>
      <w:r w:rsidRPr="00AF0471">
        <w:t xml:space="preserve">счет-фактуру и товарную накладную по поставке ГСМ в соответствии с действующими законодательными и нормативными правовыми актами </w:t>
      </w:r>
      <w:r w:rsidRPr="00AF0471">
        <w:lastRenderedPageBreak/>
        <w:t>Российской Федерации.</w:t>
      </w:r>
    </w:p>
    <w:p w:rsidR="004610CC" w:rsidRPr="00AF0471" w:rsidRDefault="004610CC" w:rsidP="004610CC">
      <w:pPr>
        <w:shd w:val="clear" w:color="auto" w:fill="FFFFFF"/>
        <w:ind w:firstLine="709"/>
        <w:jc w:val="both"/>
      </w:pPr>
      <w:r w:rsidRPr="00AF0471">
        <w:t xml:space="preserve">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w:t>
      </w:r>
      <w:r w:rsidR="00AF0471" w:rsidRPr="00AF0471">
        <w:t>ГСМ</w:t>
      </w:r>
      <w:r w:rsidRPr="00AF0471">
        <w:t>, либо создают невозможность его предоставления в срок.</w:t>
      </w:r>
    </w:p>
    <w:p w:rsidR="004610CC" w:rsidRPr="00AF0471" w:rsidRDefault="004610CC" w:rsidP="004610CC">
      <w:pPr>
        <w:shd w:val="clear" w:color="auto" w:fill="FFFFFF"/>
        <w:ind w:firstLine="709"/>
        <w:jc w:val="both"/>
      </w:pPr>
      <w:r w:rsidRPr="00AF0471">
        <w:t>5.1.8. Нести риск случайной гибели ГСМ до его полной выборки Заказчиком.</w:t>
      </w:r>
    </w:p>
    <w:p w:rsidR="004610CC" w:rsidRPr="00AF0471" w:rsidRDefault="004610CC" w:rsidP="004610CC">
      <w:pPr>
        <w:pStyle w:val="af9"/>
        <w:ind w:firstLine="709"/>
        <w:rPr>
          <w:szCs w:val="24"/>
        </w:rPr>
      </w:pPr>
      <w:r w:rsidRPr="00AF0471">
        <w:rPr>
          <w:szCs w:val="24"/>
        </w:rPr>
        <w:t xml:space="preserve">5.1.9. Взаимодействовать с ответственным за исполнение настоящего Договора лицом со стороны Заказчика. Ответственным лицом со стороны Заказчика назначен заместитель начальника отдела флота и транспорта Кищенко Виктор Геннадьевич, </w:t>
      </w:r>
      <w:r w:rsidRPr="00AF0471">
        <w:rPr>
          <w:rStyle w:val="FontStyle13"/>
          <w:color w:val="000000" w:themeColor="text1"/>
          <w:sz w:val="24"/>
          <w:szCs w:val="24"/>
        </w:rPr>
        <w:t xml:space="preserve">тел. 8(42137) </w:t>
      </w:r>
      <w:r w:rsidRPr="00AF0471">
        <w:rPr>
          <w:szCs w:val="24"/>
        </w:rPr>
        <w:t>7-04-89</w:t>
      </w:r>
      <w:r w:rsidRPr="00AF0471">
        <w:rPr>
          <w:rStyle w:val="FontStyle13"/>
          <w:color w:val="000000" w:themeColor="text1"/>
          <w:sz w:val="24"/>
          <w:szCs w:val="24"/>
        </w:rPr>
        <w:t>.</w:t>
      </w:r>
    </w:p>
    <w:p w:rsidR="004610CC" w:rsidRPr="00AF0471" w:rsidRDefault="004610CC" w:rsidP="004610CC">
      <w:pPr>
        <w:shd w:val="clear" w:color="auto" w:fill="FFFFFF"/>
        <w:tabs>
          <w:tab w:val="left" w:leader="underscore" w:pos="10598"/>
        </w:tabs>
        <w:ind w:firstLine="709"/>
        <w:jc w:val="both"/>
      </w:pPr>
      <w:r w:rsidRPr="00AF0471">
        <w:t>5.2. Поставщик имеет право:</w:t>
      </w:r>
    </w:p>
    <w:p w:rsidR="004610CC" w:rsidRPr="00AF0471" w:rsidRDefault="004610CC" w:rsidP="004610CC">
      <w:pPr>
        <w:shd w:val="clear" w:color="auto" w:fill="FFFFFF"/>
        <w:tabs>
          <w:tab w:val="left" w:leader="underscore" w:pos="10598"/>
        </w:tabs>
        <w:ind w:firstLine="709"/>
        <w:jc w:val="both"/>
      </w:pPr>
      <w:r w:rsidRPr="00AF0471">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4610CC" w:rsidRPr="00AF0471" w:rsidRDefault="004610CC" w:rsidP="004610CC">
      <w:pPr>
        <w:shd w:val="clear" w:color="auto" w:fill="FFFFFF"/>
        <w:tabs>
          <w:tab w:val="left" w:leader="underscore" w:pos="10598"/>
        </w:tabs>
        <w:ind w:firstLine="709"/>
        <w:jc w:val="both"/>
      </w:pPr>
      <w:r w:rsidRPr="00AF0471">
        <w:t>5.2.2. Требовать от Заказчика выполнения принятых обязательств в соответствии с условиями настоящего Договора.</w:t>
      </w:r>
    </w:p>
    <w:p w:rsidR="004610CC" w:rsidRPr="00AF0471" w:rsidRDefault="004610CC" w:rsidP="004610CC">
      <w:pPr>
        <w:pStyle w:val="16"/>
        <w:ind w:firstLine="709"/>
      </w:pPr>
      <w:r w:rsidRPr="00AF0471">
        <w:t>5.3. Заказчик обязан:</w:t>
      </w:r>
    </w:p>
    <w:p w:rsidR="004610CC" w:rsidRPr="00AF0471" w:rsidRDefault="004610CC" w:rsidP="004610CC">
      <w:pPr>
        <w:pStyle w:val="16"/>
        <w:ind w:firstLine="709"/>
      </w:pPr>
      <w:r w:rsidRPr="00AF0471">
        <w:t xml:space="preserve">5.3.1. Оплатить в порядке и на условиях настоящего Договора стоимость приобретаемого </w:t>
      </w:r>
      <w:r w:rsidR="00AF0471" w:rsidRPr="00AF0471">
        <w:t>ГСМ</w:t>
      </w:r>
      <w:r w:rsidRPr="00AF0471">
        <w:t>.</w:t>
      </w:r>
    </w:p>
    <w:p w:rsidR="004610CC" w:rsidRPr="00AF0471" w:rsidRDefault="004610CC" w:rsidP="004610CC">
      <w:pPr>
        <w:ind w:firstLine="709"/>
        <w:jc w:val="both"/>
      </w:pPr>
      <w:r w:rsidRPr="00AF0471">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4610CC" w:rsidRPr="00AF0471" w:rsidRDefault="004610CC" w:rsidP="004610CC">
      <w:pPr>
        <w:pStyle w:val="af9"/>
        <w:ind w:firstLine="709"/>
        <w:rPr>
          <w:szCs w:val="24"/>
        </w:rPr>
      </w:pPr>
      <w:r w:rsidRPr="00AF0471">
        <w:rPr>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AF0471">
        <w:rPr>
          <w:rStyle w:val="FontStyle13"/>
          <w:color w:val="000000" w:themeColor="text1"/>
          <w:sz w:val="24"/>
          <w:szCs w:val="24"/>
        </w:rPr>
        <w:t xml:space="preserve">тел. ___________, </w:t>
      </w:r>
      <w:r w:rsidRPr="00AF0471">
        <w:rPr>
          <w:szCs w:val="24"/>
          <w:lang w:val="en-US"/>
        </w:rPr>
        <w:t>e</w:t>
      </w:r>
      <w:r w:rsidRPr="00AF0471">
        <w:rPr>
          <w:szCs w:val="24"/>
        </w:rPr>
        <w:t>-</w:t>
      </w:r>
      <w:r w:rsidRPr="00AF0471">
        <w:rPr>
          <w:szCs w:val="24"/>
          <w:lang w:val="en-US"/>
        </w:rPr>
        <w:t>mail</w:t>
      </w:r>
      <w:r w:rsidRPr="00AF0471">
        <w:rPr>
          <w:szCs w:val="24"/>
        </w:rPr>
        <w:t>: ________________________.</w:t>
      </w:r>
    </w:p>
    <w:p w:rsidR="004610CC" w:rsidRPr="00AF0471" w:rsidRDefault="004610CC" w:rsidP="004610CC">
      <w:pPr>
        <w:pStyle w:val="16"/>
        <w:ind w:firstLine="709"/>
      </w:pPr>
      <w:r w:rsidRPr="00AF0471">
        <w:t>5.4. Заказчик имеет право:</w:t>
      </w:r>
    </w:p>
    <w:p w:rsidR="004610CC" w:rsidRPr="00AF0471" w:rsidRDefault="004610CC" w:rsidP="004610CC">
      <w:pPr>
        <w:pStyle w:val="16"/>
        <w:ind w:firstLine="709"/>
      </w:pPr>
      <w:r w:rsidRPr="00AF0471">
        <w:t>5.4.1. Принять решение об одностороннем отказе от исполнения договора в соответствии с гражданским законодательством РФ;</w:t>
      </w:r>
    </w:p>
    <w:p w:rsidR="004610CC" w:rsidRPr="00AF0471" w:rsidRDefault="004610CC" w:rsidP="004610CC">
      <w:pPr>
        <w:pStyle w:val="16"/>
        <w:ind w:firstLine="709"/>
      </w:pPr>
      <w:r w:rsidRPr="00AF0471">
        <w:t>5.4.2. Назначить проведение экспертизы качества полученных ГСМ.</w:t>
      </w:r>
    </w:p>
    <w:p w:rsidR="004610CC" w:rsidRPr="00AF0471" w:rsidRDefault="004610CC" w:rsidP="004610CC">
      <w:pPr>
        <w:shd w:val="clear" w:color="auto" w:fill="FFFFFF"/>
        <w:tabs>
          <w:tab w:val="left" w:pos="1622"/>
        </w:tabs>
        <w:spacing w:before="120" w:after="120"/>
        <w:jc w:val="center"/>
        <w:rPr>
          <w:b/>
          <w:bCs/>
        </w:rPr>
      </w:pPr>
      <w:r w:rsidRPr="00AF0471">
        <w:rPr>
          <w:b/>
          <w:bCs/>
        </w:rPr>
        <w:t>6. ОТВЕТСТВЕННОСТЬ СТОРОН</w:t>
      </w:r>
    </w:p>
    <w:p w:rsidR="004610CC" w:rsidRPr="00AF0471" w:rsidRDefault="004610CC" w:rsidP="004610CC">
      <w:pPr>
        <w:pStyle w:val="Style4"/>
        <w:widowControl/>
        <w:tabs>
          <w:tab w:val="left" w:pos="413"/>
        </w:tabs>
        <w:jc w:val="both"/>
        <w:rPr>
          <w:rStyle w:val="FontStyle11"/>
          <w:sz w:val="24"/>
          <w:szCs w:val="24"/>
        </w:rPr>
      </w:pPr>
      <w:r w:rsidRPr="00AF0471">
        <w:tab/>
      </w:r>
      <w:r w:rsidRPr="00AF0471">
        <w:tab/>
        <w:t xml:space="preserve">6.1. </w:t>
      </w:r>
      <w:r w:rsidRPr="00AF0471">
        <w:rPr>
          <w:rStyle w:val="FontStyle1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4610CC" w:rsidRPr="00AF0471" w:rsidRDefault="004610CC" w:rsidP="004610CC">
      <w:pPr>
        <w:shd w:val="clear" w:color="auto" w:fill="FFFFFF"/>
        <w:tabs>
          <w:tab w:val="left" w:pos="567"/>
        </w:tabs>
        <w:ind w:firstLine="720"/>
        <w:jc w:val="both"/>
      </w:pPr>
      <w:r w:rsidRPr="00AF0471">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4610CC" w:rsidRPr="00AF0471" w:rsidRDefault="004610CC" w:rsidP="004610CC">
      <w:pPr>
        <w:shd w:val="clear" w:color="auto" w:fill="FFFFFF"/>
        <w:tabs>
          <w:tab w:val="left" w:pos="567"/>
        </w:tabs>
        <w:ind w:firstLine="720"/>
        <w:jc w:val="both"/>
      </w:pPr>
      <w:r w:rsidRPr="00AF0471">
        <w:t>6.3. Уплата неустойки не освобождает Стороны от исполнения своих обязательств по настоящему договору.</w:t>
      </w:r>
    </w:p>
    <w:p w:rsidR="004610CC" w:rsidRPr="00AF0471" w:rsidRDefault="004610CC" w:rsidP="004610CC">
      <w:pPr>
        <w:shd w:val="clear" w:color="auto" w:fill="FFFFFF"/>
        <w:tabs>
          <w:tab w:val="left" w:pos="567"/>
        </w:tabs>
        <w:ind w:firstLine="720"/>
        <w:jc w:val="both"/>
      </w:pPr>
      <w:r w:rsidRPr="00AF0471">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4610CC" w:rsidRPr="00AF0471" w:rsidRDefault="004610CC" w:rsidP="004610CC">
      <w:pPr>
        <w:shd w:val="clear" w:color="auto" w:fill="FFFFFF"/>
        <w:tabs>
          <w:tab w:val="left" w:pos="567"/>
        </w:tabs>
        <w:ind w:firstLine="720"/>
        <w:jc w:val="both"/>
      </w:pPr>
      <w:r w:rsidRPr="00AF0471">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4610CC" w:rsidRPr="00AF0471" w:rsidRDefault="004610CC" w:rsidP="004610CC">
      <w:pPr>
        <w:shd w:val="clear" w:color="auto" w:fill="FFFFFF"/>
        <w:tabs>
          <w:tab w:val="left" w:pos="567"/>
        </w:tabs>
        <w:ind w:firstLine="720"/>
        <w:jc w:val="both"/>
      </w:pPr>
      <w:r w:rsidRPr="00AF0471">
        <w:lastRenderedPageBreak/>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4610CC" w:rsidRPr="00AF0471" w:rsidRDefault="004610CC" w:rsidP="004610CC">
      <w:pPr>
        <w:shd w:val="clear" w:color="auto" w:fill="FFFFFF"/>
        <w:tabs>
          <w:tab w:val="left" w:pos="567"/>
        </w:tabs>
        <w:ind w:firstLine="720"/>
        <w:jc w:val="both"/>
      </w:pPr>
      <w:r w:rsidRPr="00AF0471">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610CC" w:rsidRPr="00AF0471" w:rsidRDefault="004610CC" w:rsidP="004610CC">
      <w:pPr>
        <w:numPr>
          <w:ilvl w:val="0"/>
          <w:numId w:val="46"/>
        </w:numPr>
        <w:shd w:val="clear" w:color="auto" w:fill="FFFFFF"/>
        <w:tabs>
          <w:tab w:val="left" w:pos="1728"/>
        </w:tabs>
        <w:suppressAutoHyphens w:val="0"/>
        <w:autoSpaceDE w:val="0"/>
        <w:autoSpaceDN w:val="0"/>
        <w:adjustRightInd w:val="0"/>
        <w:spacing w:before="120" w:after="120"/>
        <w:ind w:left="0" w:firstLine="0"/>
        <w:jc w:val="center"/>
      </w:pPr>
      <w:r w:rsidRPr="00AF0471">
        <w:rPr>
          <w:b/>
          <w:bCs/>
        </w:rPr>
        <w:t>ПОРЯДОК РАЗРЕШЕНИЯ СПОРОВ</w:t>
      </w:r>
    </w:p>
    <w:p w:rsidR="004610CC" w:rsidRPr="00AF0471" w:rsidRDefault="004610CC" w:rsidP="004610CC">
      <w:pPr>
        <w:numPr>
          <w:ilvl w:val="0"/>
          <w:numId w:val="47"/>
        </w:numPr>
        <w:shd w:val="clear" w:color="auto" w:fill="FFFFFF"/>
        <w:tabs>
          <w:tab w:val="left" w:pos="1181"/>
        </w:tabs>
        <w:suppressAutoHyphens w:val="0"/>
        <w:autoSpaceDE w:val="0"/>
        <w:autoSpaceDN w:val="0"/>
        <w:adjustRightInd w:val="0"/>
        <w:ind w:firstLine="720"/>
        <w:jc w:val="both"/>
      </w:pPr>
      <w:r w:rsidRPr="00AF0471">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4610CC" w:rsidRPr="00AF0471" w:rsidRDefault="004610CC" w:rsidP="004610CC">
      <w:pPr>
        <w:numPr>
          <w:ilvl w:val="0"/>
          <w:numId w:val="47"/>
        </w:numPr>
        <w:shd w:val="clear" w:color="auto" w:fill="FFFFFF"/>
        <w:tabs>
          <w:tab w:val="left" w:pos="1181"/>
        </w:tabs>
        <w:suppressAutoHyphens w:val="0"/>
        <w:autoSpaceDE w:val="0"/>
        <w:autoSpaceDN w:val="0"/>
        <w:adjustRightInd w:val="0"/>
        <w:ind w:firstLine="720"/>
        <w:jc w:val="both"/>
      </w:pPr>
      <w:r w:rsidRPr="00AF0471">
        <w:t>В случае невозможности разрешения споров и разногласий путем переговоров они подлежат рассмотрению в Арбитражном суде Хабаровского края.</w:t>
      </w:r>
    </w:p>
    <w:p w:rsidR="004610CC" w:rsidRPr="00AF0471" w:rsidRDefault="004610CC" w:rsidP="004610CC">
      <w:pPr>
        <w:shd w:val="clear" w:color="auto" w:fill="FFFFFF"/>
        <w:tabs>
          <w:tab w:val="left" w:pos="1181"/>
        </w:tabs>
        <w:ind w:left="720"/>
        <w:jc w:val="both"/>
      </w:pPr>
    </w:p>
    <w:p w:rsidR="004610CC" w:rsidRPr="00AF0471" w:rsidRDefault="004610CC" w:rsidP="004610CC">
      <w:pPr>
        <w:numPr>
          <w:ilvl w:val="0"/>
          <w:numId w:val="46"/>
        </w:numPr>
        <w:shd w:val="clear" w:color="auto" w:fill="FFFFFF"/>
        <w:tabs>
          <w:tab w:val="left" w:pos="1728"/>
        </w:tabs>
        <w:suppressAutoHyphens w:val="0"/>
        <w:autoSpaceDE w:val="0"/>
        <w:autoSpaceDN w:val="0"/>
        <w:adjustRightInd w:val="0"/>
        <w:spacing w:before="120" w:after="120"/>
        <w:jc w:val="center"/>
      </w:pPr>
      <w:r w:rsidRPr="00AF0471">
        <w:rPr>
          <w:b/>
          <w:bCs/>
        </w:rPr>
        <w:t>ПОРЯДОК РАСТОРЖЕНИЯ ДОГОВОРА</w:t>
      </w:r>
    </w:p>
    <w:p w:rsidR="004610CC" w:rsidRPr="00AF0471" w:rsidRDefault="004610CC" w:rsidP="004610CC">
      <w:pPr>
        <w:pStyle w:val="consnormal"/>
        <w:spacing w:before="0" w:beforeAutospacing="0" w:after="0" w:afterAutospacing="0"/>
        <w:ind w:firstLine="709"/>
        <w:contextualSpacing/>
        <w:jc w:val="both"/>
      </w:pPr>
      <w:r w:rsidRPr="00AF0471">
        <w:t>8.1. Настоящий договор может быть расторгнут:</w:t>
      </w:r>
    </w:p>
    <w:p w:rsidR="004610CC" w:rsidRPr="00AF0471" w:rsidRDefault="004610CC" w:rsidP="004610CC">
      <w:pPr>
        <w:pStyle w:val="consnormal"/>
        <w:spacing w:before="0" w:beforeAutospacing="0" w:after="0" w:afterAutospacing="0"/>
        <w:ind w:firstLine="708"/>
        <w:contextualSpacing/>
        <w:jc w:val="both"/>
      </w:pPr>
      <w:r w:rsidRPr="00AF0471">
        <w:t>-  досрочно по письменному соглашению Сторон;</w:t>
      </w:r>
    </w:p>
    <w:p w:rsidR="004610CC" w:rsidRPr="00AF0471" w:rsidRDefault="004610CC" w:rsidP="004610CC">
      <w:pPr>
        <w:pStyle w:val="consnormal"/>
        <w:spacing w:before="0" w:beforeAutospacing="0" w:after="0" w:afterAutospacing="0"/>
        <w:ind w:firstLine="708"/>
        <w:contextualSpacing/>
        <w:jc w:val="both"/>
      </w:pPr>
      <w:r w:rsidRPr="00AF0471">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4610CC" w:rsidRPr="00AF0471" w:rsidRDefault="004610CC" w:rsidP="004610CC">
      <w:pPr>
        <w:pStyle w:val="consnormal"/>
        <w:spacing w:before="0" w:beforeAutospacing="0" w:after="0" w:afterAutospacing="0"/>
        <w:ind w:firstLine="708"/>
        <w:contextualSpacing/>
        <w:jc w:val="both"/>
      </w:pPr>
      <w:r w:rsidRPr="00AF0471">
        <w:t>- в иных случаях, предусмотренных действующим законодательством РФ.</w:t>
      </w:r>
    </w:p>
    <w:p w:rsidR="004610CC" w:rsidRPr="00AF0471" w:rsidRDefault="004610CC" w:rsidP="004610CC">
      <w:pPr>
        <w:pStyle w:val="consnormal"/>
        <w:suppressAutoHyphens/>
        <w:spacing w:before="0" w:beforeAutospacing="0" w:after="0" w:afterAutospacing="0"/>
        <w:ind w:firstLine="708"/>
        <w:jc w:val="both"/>
      </w:pPr>
      <w:r w:rsidRPr="00AF0471">
        <w:t>8.2.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4610CC" w:rsidRPr="00AF0471" w:rsidRDefault="004610CC" w:rsidP="004610CC">
      <w:pPr>
        <w:pStyle w:val="ConsPlusNormal"/>
        <w:contextualSpacing/>
        <w:jc w:val="both"/>
        <w:rPr>
          <w:rFonts w:ascii="Times New Roman" w:hAnsi="Times New Roman" w:cs="Times New Roman"/>
          <w:sz w:val="24"/>
          <w:szCs w:val="24"/>
        </w:rPr>
      </w:pPr>
      <w:r w:rsidRPr="00AF0471">
        <w:rPr>
          <w:rFonts w:ascii="Times New Roman" w:hAnsi="Times New Roman" w:cs="Times New Roman"/>
          <w:sz w:val="24"/>
          <w:szCs w:val="24"/>
        </w:rPr>
        <w:t>8.3.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4610CC" w:rsidRPr="00AF0471" w:rsidRDefault="004610CC" w:rsidP="004610CC">
      <w:pPr>
        <w:pStyle w:val="ConsPlusNormal"/>
        <w:contextualSpacing/>
        <w:jc w:val="both"/>
        <w:rPr>
          <w:rFonts w:ascii="Times New Roman" w:hAnsi="Times New Roman" w:cs="Times New Roman"/>
          <w:sz w:val="24"/>
          <w:szCs w:val="24"/>
        </w:rPr>
      </w:pPr>
      <w:r w:rsidRPr="00AF0471">
        <w:rPr>
          <w:rFonts w:ascii="Times New Roman" w:hAnsi="Times New Roman" w:cs="Times New Roman"/>
          <w:sz w:val="24"/>
          <w:szCs w:val="24"/>
        </w:rPr>
        <w:t>8.4.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4610CC" w:rsidRPr="00AF0471" w:rsidRDefault="004610CC" w:rsidP="004610CC">
      <w:pPr>
        <w:pStyle w:val="ConsPlusNormal"/>
        <w:contextualSpacing/>
        <w:jc w:val="both"/>
        <w:rPr>
          <w:rFonts w:ascii="Times New Roman" w:hAnsi="Times New Roman" w:cs="Times New Roman"/>
          <w:sz w:val="24"/>
          <w:szCs w:val="24"/>
        </w:rPr>
      </w:pPr>
      <w:r w:rsidRPr="00AF0471">
        <w:rPr>
          <w:rFonts w:ascii="Times New Roman" w:hAnsi="Times New Roman" w:cs="Times New Roman"/>
          <w:sz w:val="24"/>
          <w:szCs w:val="24"/>
        </w:rPr>
        <w:t>8.5. Любые споры, не урегулированные во внесудебном порядке, разрешаются Арбитражным судом Хабаровского края.</w:t>
      </w:r>
    </w:p>
    <w:p w:rsidR="004610CC" w:rsidRPr="00AF0471" w:rsidRDefault="004610CC" w:rsidP="004610CC">
      <w:pPr>
        <w:shd w:val="clear" w:color="auto" w:fill="FFFFFF"/>
        <w:tabs>
          <w:tab w:val="left" w:pos="1728"/>
        </w:tabs>
        <w:spacing w:before="120" w:after="120"/>
        <w:jc w:val="center"/>
      </w:pPr>
      <w:r w:rsidRPr="00AF0471">
        <w:rPr>
          <w:b/>
          <w:bCs/>
        </w:rPr>
        <w:t>9. ПРОЧИЕ УСЛОВИЯ</w:t>
      </w:r>
    </w:p>
    <w:p w:rsidR="004610CC" w:rsidRPr="00AF0471" w:rsidRDefault="004610CC" w:rsidP="004610CC">
      <w:pPr>
        <w:pStyle w:val="consplusnormal0"/>
        <w:spacing w:before="0" w:after="0"/>
        <w:ind w:left="0" w:right="-55" w:firstLine="709"/>
        <w:jc w:val="both"/>
      </w:pPr>
      <w:r w:rsidRPr="00AF0471">
        <w:t xml:space="preserve">9.1. Настоящий договор вступает в силу с даты его подписания и действует до полного исполнения Сторонами своих обязательств. </w:t>
      </w:r>
    </w:p>
    <w:p w:rsidR="004610CC" w:rsidRPr="00AF0471" w:rsidRDefault="004610CC" w:rsidP="004610CC">
      <w:pPr>
        <w:pStyle w:val="consplusnormal0"/>
        <w:spacing w:before="0" w:after="0"/>
        <w:ind w:left="0" w:right="-55" w:firstLine="708"/>
        <w:jc w:val="both"/>
      </w:pPr>
      <w:r w:rsidRPr="00AF0471">
        <w:t>9.2. Любые изменения и дополнения имеют силу только в том случае, если они оформлены в письменном виде и подписаны обеими Сторонами.</w:t>
      </w:r>
    </w:p>
    <w:p w:rsidR="004610CC" w:rsidRPr="00AF0471" w:rsidRDefault="004610CC" w:rsidP="004610CC">
      <w:pPr>
        <w:pStyle w:val="ac"/>
        <w:numPr>
          <w:ilvl w:val="1"/>
          <w:numId w:val="48"/>
        </w:numPr>
        <w:shd w:val="clear" w:color="auto" w:fill="FFFFFF"/>
        <w:tabs>
          <w:tab w:val="left" w:pos="1181"/>
        </w:tabs>
        <w:ind w:left="0" w:firstLine="708"/>
        <w:contextualSpacing/>
        <w:jc w:val="both"/>
        <w:rPr>
          <w:rFonts w:ascii="Times New Roman" w:hAnsi="Times New Roman" w:cs="Times New Roman"/>
          <w:sz w:val="24"/>
          <w:szCs w:val="24"/>
        </w:rPr>
      </w:pPr>
      <w:r w:rsidRPr="00AF0471">
        <w:rPr>
          <w:rFonts w:ascii="Times New Roman" w:hAnsi="Times New Roman" w:cs="Times New Roman"/>
          <w:sz w:val="24"/>
          <w:szCs w:val="24"/>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4610CC" w:rsidRPr="00AF0471" w:rsidRDefault="004610CC" w:rsidP="004610CC">
      <w:pPr>
        <w:pStyle w:val="ac"/>
        <w:numPr>
          <w:ilvl w:val="1"/>
          <w:numId w:val="48"/>
        </w:numPr>
        <w:shd w:val="clear" w:color="auto" w:fill="FFFFFF"/>
        <w:tabs>
          <w:tab w:val="left" w:pos="1181"/>
        </w:tabs>
        <w:spacing w:before="29"/>
        <w:ind w:left="0" w:firstLine="708"/>
        <w:contextualSpacing/>
        <w:jc w:val="both"/>
        <w:rPr>
          <w:rFonts w:ascii="Times New Roman" w:hAnsi="Times New Roman" w:cs="Times New Roman"/>
          <w:sz w:val="24"/>
          <w:szCs w:val="24"/>
        </w:rPr>
      </w:pPr>
      <w:r w:rsidRPr="00AF0471">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610CC" w:rsidRPr="00AF0471" w:rsidRDefault="004610CC" w:rsidP="004610CC">
      <w:pPr>
        <w:ind w:firstLine="720"/>
        <w:rPr>
          <w:rFonts w:cs="Times New Roman"/>
        </w:rPr>
      </w:pPr>
    </w:p>
    <w:p w:rsidR="004610CC" w:rsidRPr="00AF0471" w:rsidRDefault="004610CC" w:rsidP="004610CC">
      <w:pPr>
        <w:widowControl/>
        <w:shd w:val="clear" w:color="auto" w:fill="FFFFFF"/>
        <w:spacing w:before="120" w:after="120"/>
        <w:jc w:val="center"/>
        <w:rPr>
          <w:b/>
          <w:bCs/>
          <w:spacing w:val="1"/>
        </w:rPr>
      </w:pPr>
      <w:r w:rsidRPr="00AF0471">
        <w:rPr>
          <w:b/>
          <w:bCs/>
          <w:spacing w:val="1"/>
        </w:rPr>
        <w:lastRenderedPageBreak/>
        <w:t>10. АДРЕСА, РЕКВИЗИТЫ И ПОДПИСИ СТОРОН:</w:t>
      </w:r>
    </w:p>
    <w:p w:rsidR="004610CC" w:rsidRPr="00AF0471" w:rsidRDefault="004610CC" w:rsidP="004610CC">
      <w:pPr>
        <w:widowControl/>
        <w:shd w:val="clear" w:color="auto" w:fill="FFFFFF"/>
        <w:spacing w:before="120" w:after="120"/>
        <w:ind w:left="142"/>
        <w:rPr>
          <w:b/>
          <w:bCs/>
          <w:spacing w:val="1"/>
        </w:rPr>
      </w:pPr>
      <w:r w:rsidRPr="00AF0471">
        <w:rPr>
          <w:b/>
          <w:bCs/>
          <w:spacing w:val="1"/>
        </w:rPr>
        <w:t xml:space="preserve">                             Заказчик:                                                                     Поставщик:</w:t>
      </w:r>
    </w:p>
    <w:tbl>
      <w:tblPr>
        <w:tblW w:w="5087" w:type="pct"/>
        <w:tblLook w:val="01E0"/>
      </w:tblPr>
      <w:tblGrid>
        <w:gridCol w:w="5301"/>
        <w:gridCol w:w="5301"/>
      </w:tblGrid>
      <w:tr w:rsidR="004610CC" w:rsidRPr="00AF0471" w:rsidTr="008A1FD8">
        <w:trPr>
          <w:trHeight w:val="5060"/>
        </w:trPr>
        <w:tc>
          <w:tcPr>
            <w:tcW w:w="2500" w:type="pct"/>
          </w:tcPr>
          <w:p w:rsidR="004610CC" w:rsidRPr="00AF0471" w:rsidRDefault="004610CC" w:rsidP="008A1FD8">
            <w:pPr>
              <w:shd w:val="clear" w:color="auto" w:fill="FFFFFF"/>
              <w:ind w:left="168"/>
              <w:rPr>
                <w:bCs/>
                <w:spacing w:val="-3"/>
              </w:rPr>
            </w:pPr>
            <w:r w:rsidRPr="00AF0471">
              <w:rPr>
                <w:bCs/>
                <w:spacing w:val="-3"/>
              </w:rPr>
              <w:t xml:space="preserve">Федеральное государственное бюджетное учреждение    «Администрация морских портов Охотского моря и Татарского пролива»                                                                                                      </w:t>
            </w: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r w:rsidRPr="00AF0471">
              <w:rPr>
                <w:bCs/>
                <w:spacing w:val="-3"/>
              </w:rPr>
              <w:t xml:space="preserve">Место нахождения/почтовый адрес: </w:t>
            </w:r>
          </w:p>
          <w:p w:rsidR="004610CC" w:rsidRPr="00AF0471" w:rsidRDefault="004610CC" w:rsidP="008A1FD8">
            <w:pPr>
              <w:shd w:val="clear" w:color="auto" w:fill="FFFFFF"/>
              <w:ind w:left="170"/>
              <w:rPr>
                <w:bCs/>
                <w:spacing w:val="-3"/>
              </w:rPr>
            </w:pPr>
            <w:r w:rsidRPr="00AF0471">
              <w:rPr>
                <w:bCs/>
                <w:spacing w:val="-3"/>
              </w:rPr>
              <w:t xml:space="preserve">682860,  Хабаровский край, п. Ванино, </w:t>
            </w:r>
          </w:p>
          <w:p w:rsidR="004610CC" w:rsidRPr="00AF0471" w:rsidRDefault="004610CC" w:rsidP="008A1FD8">
            <w:pPr>
              <w:shd w:val="clear" w:color="auto" w:fill="FFFFFF"/>
              <w:ind w:left="170"/>
              <w:rPr>
                <w:bCs/>
                <w:spacing w:val="-3"/>
              </w:rPr>
            </w:pPr>
            <w:r w:rsidRPr="00AF0471">
              <w:rPr>
                <w:bCs/>
                <w:spacing w:val="-3"/>
              </w:rPr>
              <w:t xml:space="preserve">ул. Железнодорожная,2                                 </w:t>
            </w:r>
          </w:p>
          <w:p w:rsidR="004610CC" w:rsidRPr="00AF0471" w:rsidRDefault="004610CC" w:rsidP="008A1FD8">
            <w:pPr>
              <w:shd w:val="clear" w:color="auto" w:fill="FFFFFF"/>
              <w:ind w:left="168"/>
              <w:rPr>
                <w:bCs/>
                <w:spacing w:val="-3"/>
              </w:rPr>
            </w:pPr>
            <w:r w:rsidRPr="00AF0471">
              <w:rPr>
                <w:bCs/>
                <w:spacing w:val="-3"/>
              </w:rPr>
              <w:t xml:space="preserve">Телефон/факс: (42137) 7-67-79/7-66-01                                                            </w:t>
            </w:r>
          </w:p>
          <w:p w:rsidR="004610CC" w:rsidRPr="00AF0471" w:rsidRDefault="004610CC" w:rsidP="008A1FD8">
            <w:pPr>
              <w:shd w:val="clear" w:color="auto" w:fill="FFFFFF"/>
              <w:ind w:left="168"/>
              <w:rPr>
                <w:bCs/>
                <w:spacing w:val="-3"/>
              </w:rPr>
            </w:pPr>
            <w:r w:rsidRPr="00AF0471">
              <w:rPr>
                <w:bCs/>
                <w:spacing w:val="-3"/>
              </w:rPr>
              <w:t xml:space="preserve">ИНН 2709000614 КПП 270901001                                                                     </w:t>
            </w:r>
          </w:p>
          <w:p w:rsidR="004610CC" w:rsidRPr="00AF0471" w:rsidRDefault="004610CC" w:rsidP="008A1FD8">
            <w:pPr>
              <w:shd w:val="clear" w:color="auto" w:fill="FFFFFF"/>
              <w:ind w:left="170"/>
              <w:rPr>
                <w:bCs/>
                <w:spacing w:val="-3"/>
              </w:rPr>
            </w:pPr>
            <w:r w:rsidRPr="00AF0471">
              <w:rPr>
                <w:bCs/>
                <w:spacing w:val="-3"/>
              </w:rPr>
              <w:t>р/с40501810700002000002</w:t>
            </w:r>
          </w:p>
          <w:p w:rsidR="004610CC" w:rsidRPr="00AF0471" w:rsidRDefault="004610CC" w:rsidP="008A1FD8">
            <w:pPr>
              <w:pStyle w:val="af9"/>
              <w:ind w:firstLine="142"/>
              <w:contextualSpacing/>
              <w:rPr>
                <w:szCs w:val="24"/>
              </w:rPr>
            </w:pPr>
            <w:r w:rsidRPr="00AF0471">
              <w:rPr>
                <w:szCs w:val="24"/>
              </w:rPr>
              <w:t xml:space="preserve">в </w:t>
            </w:r>
            <w:r w:rsidRPr="00AF0471">
              <w:rPr>
                <w:spacing w:val="-5"/>
                <w:szCs w:val="24"/>
              </w:rPr>
              <w:t>Отделение Хабаровск г. Хабаровск</w:t>
            </w:r>
            <w:r w:rsidRPr="00AF0471">
              <w:rPr>
                <w:szCs w:val="24"/>
              </w:rPr>
              <w:t xml:space="preserve">, </w:t>
            </w:r>
          </w:p>
          <w:p w:rsidR="004610CC" w:rsidRPr="00AF0471" w:rsidRDefault="004610CC" w:rsidP="008A1FD8">
            <w:pPr>
              <w:pStyle w:val="af9"/>
              <w:ind w:firstLine="142"/>
              <w:contextualSpacing/>
              <w:rPr>
                <w:szCs w:val="24"/>
              </w:rPr>
            </w:pPr>
            <w:r w:rsidRPr="00AF0471">
              <w:rPr>
                <w:szCs w:val="24"/>
              </w:rPr>
              <w:t xml:space="preserve">БИК 040813001 </w:t>
            </w: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r w:rsidRPr="00AF0471">
              <w:rPr>
                <w:bCs/>
                <w:spacing w:val="-3"/>
              </w:rPr>
              <w:t xml:space="preserve">                                                                                </w:t>
            </w:r>
          </w:p>
          <w:p w:rsidR="004610CC" w:rsidRPr="00AF0471" w:rsidRDefault="004610CC" w:rsidP="008A1FD8">
            <w:pPr>
              <w:shd w:val="clear" w:color="auto" w:fill="FFFFFF"/>
              <w:ind w:left="142"/>
              <w:rPr>
                <w:bCs/>
                <w:spacing w:val="-3"/>
              </w:rPr>
            </w:pPr>
            <w:r w:rsidRPr="00AF0471">
              <w:rPr>
                <w:bCs/>
                <w:spacing w:val="-3"/>
              </w:rPr>
              <w:t>Руководитель</w:t>
            </w: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r w:rsidRPr="00AF0471">
              <w:rPr>
                <w:bCs/>
                <w:spacing w:val="-3"/>
              </w:rPr>
              <w:t xml:space="preserve">_________________________/Н.П.Татаринов                                                                                  </w:t>
            </w:r>
          </w:p>
          <w:p w:rsidR="004610CC" w:rsidRPr="00AF0471" w:rsidRDefault="004610CC" w:rsidP="008A1FD8">
            <w:pPr>
              <w:shd w:val="clear" w:color="auto" w:fill="FFFFFF"/>
              <w:ind w:left="170"/>
              <w:rPr>
                <w:bCs/>
                <w:spacing w:val="-3"/>
              </w:rPr>
            </w:pPr>
            <w:r w:rsidRPr="00AF0471">
              <w:rPr>
                <w:bCs/>
                <w:spacing w:val="-3"/>
              </w:rPr>
              <w:t xml:space="preserve"> </w:t>
            </w:r>
          </w:p>
          <w:p w:rsidR="004610CC" w:rsidRPr="00AF0471" w:rsidRDefault="004610CC" w:rsidP="008A1FD8">
            <w:pPr>
              <w:shd w:val="clear" w:color="auto" w:fill="FFFFFF"/>
              <w:ind w:left="170"/>
              <w:rPr>
                <w:bCs/>
                <w:spacing w:val="-3"/>
              </w:rPr>
            </w:pPr>
            <w:r w:rsidRPr="00AF0471">
              <w:rPr>
                <w:bCs/>
                <w:spacing w:val="-3"/>
              </w:rPr>
              <w:t>«____» ______________ 2016 г.</w:t>
            </w:r>
          </w:p>
          <w:p w:rsidR="004610CC" w:rsidRPr="00AF0471" w:rsidRDefault="004610CC" w:rsidP="008A1FD8">
            <w:pPr>
              <w:shd w:val="clear" w:color="auto" w:fill="FFFFFF"/>
              <w:ind w:left="170"/>
              <w:rPr>
                <w:bCs/>
                <w:spacing w:val="-3"/>
              </w:rPr>
            </w:pPr>
            <w:r w:rsidRPr="00AF0471">
              <w:rPr>
                <w:bCs/>
                <w:spacing w:val="-3"/>
              </w:rPr>
              <w:t>МП</w:t>
            </w:r>
          </w:p>
        </w:tc>
        <w:tc>
          <w:tcPr>
            <w:tcW w:w="2500" w:type="pct"/>
          </w:tcPr>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rPr>
                <w:bCs/>
                <w:spacing w:val="-3"/>
              </w:rPr>
            </w:pPr>
            <w:r w:rsidRPr="00AF0471">
              <w:rPr>
                <w:bCs/>
                <w:spacing w:val="-3"/>
              </w:rPr>
              <w:t xml:space="preserve">   </w:t>
            </w: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r w:rsidRPr="00AF0471">
              <w:rPr>
                <w:bCs/>
                <w:spacing w:val="-3"/>
              </w:rPr>
              <w:t xml:space="preserve"> </w:t>
            </w:r>
          </w:p>
          <w:p w:rsidR="004610CC" w:rsidRPr="00AF0471" w:rsidRDefault="004610CC" w:rsidP="008A1FD8">
            <w:pPr>
              <w:shd w:val="clear" w:color="auto" w:fill="FFFFFF"/>
              <w:rPr>
                <w:bCs/>
                <w:spacing w:val="-3"/>
              </w:rPr>
            </w:pPr>
            <w:r w:rsidRPr="00AF0471">
              <w:rPr>
                <w:bCs/>
                <w:spacing w:val="-3"/>
              </w:rPr>
              <w:t>______________________/_____________</w:t>
            </w:r>
          </w:p>
          <w:p w:rsidR="004610CC" w:rsidRPr="00AF0471" w:rsidRDefault="004610CC" w:rsidP="008A1FD8">
            <w:pPr>
              <w:shd w:val="clear" w:color="auto" w:fill="FFFFFF"/>
              <w:ind w:left="518"/>
              <w:rPr>
                <w:bCs/>
                <w:spacing w:val="-3"/>
              </w:rPr>
            </w:pPr>
          </w:p>
          <w:p w:rsidR="004610CC" w:rsidRPr="00AF0471" w:rsidRDefault="004610CC" w:rsidP="008A1FD8">
            <w:pPr>
              <w:shd w:val="clear" w:color="auto" w:fill="FFFFFF"/>
              <w:ind w:left="93"/>
              <w:rPr>
                <w:bCs/>
                <w:spacing w:val="-3"/>
              </w:rPr>
            </w:pPr>
            <w:r w:rsidRPr="00AF0471">
              <w:rPr>
                <w:bCs/>
                <w:spacing w:val="-3"/>
              </w:rPr>
              <w:t>«____» ______________ 2016 г.</w:t>
            </w:r>
          </w:p>
          <w:p w:rsidR="004610CC" w:rsidRPr="00AF0471" w:rsidRDefault="004610CC" w:rsidP="008A1FD8">
            <w:pPr>
              <w:shd w:val="clear" w:color="auto" w:fill="FFFFFF"/>
              <w:ind w:left="93"/>
              <w:rPr>
                <w:bCs/>
                <w:spacing w:val="-3"/>
              </w:rPr>
            </w:pPr>
            <w:r w:rsidRPr="00AF0471">
              <w:rPr>
                <w:bCs/>
                <w:spacing w:val="-3"/>
              </w:rPr>
              <w:t xml:space="preserve">МП                                                                                                                                                     </w:t>
            </w:r>
          </w:p>
        </w:tc>
      </w:tr>
    </w:tbl>
    <w:p w:rsidR="004610CC" w:rsidRPr="00AF0471" w:rsidRDefault="004610CC"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016E96" w:rsidRDefault="00016E96" w:rsidP="004610CC">
      <w:pPr>
        <w:pStyle w:val="af9"/>
        <w:jc w:val="right"/>
        <w:rPr>
          <w:rFonts w:eastAsia="Calibri"/>
          <w:szCs w:val="24"/>
        </w:rPr>
      </w:pPr>
    </w:p>
    <w:p w:rsidR="004610CC" w:rsidRPr="00AF0471" w:rsidRDefault="004610CC" w:rsidP="004610CC">
      <w:pPr>
        <w:pStyle w:val="af9"/>
        <w:jc w:val="right"/>
        <w:rPr>
          <w:rFonts w:eastAsia="Calibri"/>
          <w:szCs w:val="24"/>
        </w:rPr>
      </w:pPr>
      <w:r w:rsidRPr="00AF0471">
        <w:rPr>
          <w:rFonts w:eastAsia="Calibri"/>
          <w:szCs w:val="24"/>
        </w:rPr>
        <w:lastRenderedPageBreak/>
        <w:t>Приложение №1 к Договору</w:t>
      </w:r>
    </w:p>
    <w:p w:rsidR="004610CC" w:rsidRPr="00AF0471" w:rsidRDefault="004610CC" w:rsidP="004610CC">
      <w:pPr>
        <w:pStyle w:val="af9"/>
        <w:jc w:val="right"/>
        <w:rPr>
          <w:rFonts w:eastAsia="Calibri"/>
          <w:szCs w:val="24"/>
        </w:rPr>
      </w:pPr>
      <w:r w:rsidRPr="00AF0471">
        <w:rPr>
          <w:rFonts w:eastAsia="Calibri"/>
          <w:szCs w:val="24"/>
        </w:rPr>
        <w:t>№ ______________ от «___» ________2016 г.</w:t>
      </w:r>
    </w:p>
    <w:p w:rsidR="004610CC" w:rsidRPr="00AF0471" w:rsidRDefault="004610CC" w:rsidP="004610CC">
      <w:pPr>
        <w:widowControl/>
        <w:shd w:val="clear" w:color="auto" w:fill="FFFFFF"/>
        <w:spacing w:before="120" w:after="120"/>
        <w:outlineLvl w:val="0"/>
      </w:pPr>
    </w:p>
    <w:p w:rsidR="00AF0471" w:rsidRDefault="00AF0471" w:rsidP="004610CC">
      <w:pPr>
        <w:jc w:val="center"/>
      </w:pPr>
    </w:p>
    <w:p w:rsidR="00AF0471" w:rsidRDefault="00AF0471" w:rsidP="004610CC">
      <w:pPr>
        <w:jc w:val="center"/>
      </w:pPr>
    </w:p>
    <w:p w:rsidR="004610CC" w:rsidRPr="00AF0471" w:rsidRDefault="004610CC" w:rsidP="004610CC">
      <w:pPr>
        <w:jc w:val="center"/>
      </w:pPr>
      <w:r w:rsidRPr="00AF0471">
        <w:t>ТЕХНИЧЕСКОЕ ЗАДАНИЕ</w:t>
      </w:r>
    </w:p>
    <w:p w:rsidR="004610CC" w:rsidRPr="00AF0471" w:rsidRDefault="004610CC" w:rsidP="004610CC">
      <w:pPr>
        <w:jc w:val="center"/>
      </w:pPr>
      <w:r w:rsidRPr="00AF0471">
        <w:t>на поставку горюче-смазочных материалов</w:t>
      </w:r>
    </w:p>
    <w:p w:rsidR="004610CC" w:rsidRPr="00AF0471" w:rsidRDefault="004610CC" w:rsidP="004610CC">
      <w:pPr>
        <w:tabs>
          <w:tab w:val="left" w:pos="2700"/>
        </w:tabs>
        <w:jc w:val="both"/>
      </w:pPr>
    </w:p>
    <w:p w:rsidR="004610CC" w:rsidRPr="00AF0471" w:rsidRDefault="004610CC" w:rsidP="004610CC">
      <w:pPr>
        <w:tabs>
          <w:tab w:val="left" w:pos="27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839"/>
        <w:gridCol w:w="1620"/>
        <w:gridCol w:w="1357"/>
      </w:tblGrid>
      <w:tr w:rsidR="004610CC" w:rsidRPr="00AF0471" w:rsidTr="008A1FD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jc w:val="center"/>
            </w:pPr>
            <w:r w:rsidRPr="00AF0471">
              <w:t>№ п/п</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jc w:val="center"/>
            </w:pPr>
            <w:r w:rsidRPr="00AF0471">
              <w:t>Наименование поставляемых товаров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jc w:val="center"/>
            </w:pPr>
            <w:r w:rsidRPr="00AF0471">
              <w:t>Ед. изм.</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ind w:left="-288" w:firstLine="288"/>
              <w:jc w:val="center"/>
            </w:pPr>
            <w:r w:rsidRPr="00AF0471">
              <w:t>Кол-во</w:t>
            </w:r>
          </w:p>
        </w:tc>
      </w:tr>
      <w:tr w:rsidR="004610CC" w:rsidRPr="00AF0471" w:rsidTr="008A1FD8">
        <w:tc>
          <w:tcPr>
            <w:tcW w:w="648"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center"/>
            </w:pPr>
            <w:r w:rsidRPr="00AF0471">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both"/>
            </w:pPr>
            <w:r w:rsidRPr="00AF0471">
              <w:t xml:space="preserve">Бензин автомобильный неэтилированный АИ-95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pPr>
            <w:r w:rsidRPr="00AF0471">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rPr>
                <w:color w:val="000000" w:themeColor="text1"/>
              </w:rPr>
            </w:pPr>
            <w:r w:rsidRPr="00AF0471">
              <w:rPr>
                <w:color w:val="000000" w:themeColor="text1"/>
              </w:rPr>
              <w:t>1500</w:t>
            </w:r>
          </w:p>
        </w:tc>
      </w:tr>
      <w:tr w:rsidR="004610CC" w:rsidRPr="00AF0471" w:rsidTr="008A1FD8">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center"/>
            </w:pPr>
            <w:r w:rsidRPr="00AF0471">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both"/>
            </w:pPr>
            <w:r w:rsidRPr="00AF0471">
              <w:t>Дизельное топливо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pPr>
            <w:r w:rsidRPr="00AF0471">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rPr>
                <w:color w:val="000000" w:themeColor="text1"/>
              </w:rPr>
            </w:pPr>
            <w:r w:rsidRPr="00AF0471">
              <w:rPr>
                <w:color w:val="000000" w:themeColor="text1"/>
              </w:rPr>
              <w:t>7000</w:t>
            </w:r>
          </w:p>
        </w:tc>
      </w:tr>
    </w:tbl>
    <w:p w:rsidR="004610CC" w:rsidRPr="00AF0471" w:rsidRDefault="004610CC" w:rsidP="004610CC">
      <w:pPr>
        <w:jc w:val="both"/>
      </w:pPr>
    </w:p>
    <w:p w:rsidR="0089203B" w:rsidRPr="00AF0471" w:rsidRDefault="0089203B" w:rsidP="0089203B">
      <w:pPr>
        <w:tabs>
          <w:tab w:val="left" w:pos="567"/>
        </w:tabs>
        <w:jc w:val="both"/>
        <w:rPr>
          <w:b/>
        </w:rPr>
      </w:pPr>
      <w:r w:rsidRPr="00AF0471">
        <w:rPr>
          <w:b/>
        </w:rPr>
        <w:t xml:space="preserve">           Требования к качеству и безопасности товара: </w:t>
      </w:r>
    </w:p>
    <w:p w:rsidR="0089203B" w:rsidRPr="00AF0471" w:rsidRDefault="0089203B" w:rsidP="0089203B">
      <w:pPr>
        <w:ind w:firstLine="708"/>
        <w:jc w:val="both"/>
      </w:pPr>
      <w:r w:rsidRPr="00AF0471">
        <w:t xml:space="preserve">Поставляемое топливо по своему качеству должно соответствовать: </w:t>
      </w:r>
    </w:p>
    <w:p w:rsidR="0089203B" w:rsidRPr="00AF0471" w:rsidRDefault="0089203B" w:rsidP="0089203B">
      <w:pPr>
        <w:ind w:firstLine="708"/>
        <w:jc w:val="both"/>
      </w:pPr>
      <w:r w:rsidRPr="00AF0471">
        <w:t>-  автомобильный бензин неэтилированный АИ-95 ГОСТ</w:t>
      </w:r>
      <w:r w:rsidR="00A50D82" w:rsidRPr="00AF0471">
        <w:t>у</w:t>
      </w:r>
      <w:r w:rsidRPr="00AF0471">
        <w:t xml:space="preserve"> Р 51866 – 2002 (Е</w:t>
      </w:r>
      <w:r w:rsidR="00A50D82" w:rsidRPr="00AF0471">
        <w:t>Н</w:t>
      </w:r>
      <w:r w:rsidRPr="00AF0471">
        <w:t xml:space="preserve"> 228-2004), указанным в паспортах качества или сертификатах соответствия;</w:t>
      </w:r>
    </w:p>
    <w:p w:rsidR="0089203B" w:rsidRPr="00AF0471" w:rsidRDefault="0089203B" w:rsidP="0089203B">
      <w:pPr>
        <w:ind w:firstLine="708"/>
        <w:jc w:val="both"/>
      </w:pPr>
      <w:r w:rsidRPr="00AF0471">
        <w:t>- дизельное топливо ГОСТ</w:t>
      </w:r>
      <w:r w:rsidR="00A50D82" w:rsidRPr="00AF0471">
        <w:t>у</w:t>
      </w:r>
      <w:r w:rsidRPr="00AF0471">
        <w:t xml:space="preserve"> Р 52368 – 2005 (ЕН 590:200</w:t>
      </w:r>
      <w:r w:rsidR="00A50D82" w:rsidRPr="00AF0471">
        <w:t>9</w:t>
      </w:r>
      <w:r w:rsidRPr="00AF0471">
        <w:t>)</w:t>
      </w:r>
      <w:r w:rsidR="00A50D82" w:rsidRPr="00AF0471">
        <w:t xml:space="preserve">, </w:t>
      </w:r>
      <w:r w:rsidR="00123321" w:rsidRPr="00AF0471">
        <w:rPr>
          <w:bCs/>
        </w:rPr>
        <w:t>ГОСТ</w:t>
      </w:r>
      <w:r w:rsidR="00A50D82" w:rsidRPr="00AF0471">
        <w:rPr>
          <w:bCs/>
        </w:rPr>
        <w:t>у</w:t>
      </w:r>
      <w:r w:rsidR="00123321" w:rsidRPr="00AF0471">
        <w:rPr>
          <w:bCs/>
        </w:rPr>
        <w:t xml:space="preserve"> 32511-2013 (EN 590:2009)</w:t>
      </w:r>
    </w:p>
    <w:p w:rsidR="0089203B" w:rsidRPr="00AF0471" w:rsidRDefault="0089203B" w:rsidP="0089203B">
      <w:pPr>
        <w:jc w:val="both"/>
      </w:pPr>
      <w:r w:rsidRPr="00AF0471">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89203B" w:rsidRPr="00AF0471" w:rsidRDefault="0089203B" w:rsidP="0089203B">
      <w:pPr>
        <w:ind w:firstLine="708"/>
        <w:jc w:val="both"/>
      </w:pPr>
      <w:r w:rsidRPr="00AF0471">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89203B" w:rsidRPr="00AF0471" w:rsidRDefault="0089203B" w:rsidP="0089203B">
      <w:pPr>
        <w:ind w:firstLine="708"/>
        <w:jc w:val="both"/>
      </w:pPr>
      <w:r w:rsidRPr="00AF0471">
        <w:t>В стоимость включаются все расходы, в том числе расходы на доставку, отгрузку, налоги, пошлины, таможенные платежи, страхование и прочие сборы.</w:t>
      </w:r>
    </w:p>
    <w:p w:rsidR="004610CC" w:rsidRPr="00AF0471" w:rsidRDefault="004610CC" w:rsidP="004610CC">
      <w:pPr>
        <w:jc w:val="both"/>
      </w:pPr>
    </w:p>
    <w:p w:rsidR="00BF6F8D" w:rsidRPr="00AF0471" w:rsidRDefault="00BF6F8D" w:rsidP="00BF6F8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r w:rsidRPr="00AF0471">
        <w:rPr>
          <w:rFonts w:ascii="Times New Roman" w:hAnsi="Times New Roman" w:cs="Times New Roman"/>
          <w:b/>
          <w:bCs/>
          <w:color w:val="000000" w:themeColor="text1"/>
          <w:spacing w:val="1"/>
          <w:sz w:val="24"/>
          <w:szCs w:val="24"/>
        </w:rPr>
        <w:t xml:space="preserve">                             Заказчик:                                                                     Поставщик:</w:t>
      </w:r>
    </w:p>
    <w:tbl>
      <w:tblPr>
        <w:tblW w:w="5087" w:type="pct"/>
        <w:tblLook w:val="01E0"/>
      </w:tblPr>
      <w:tblGrid>
        <w:gridCol w:w="5301"/>
        <w:gridCol w:w="5301"/>
      </w:tblGrid>
      <w:tr w:rsidR="00BF6F8D" w:rsidRPr="00AF0471" w:rsidTr="00112A34">
        <w:trPr>
          <w:trHeight w:val="3138"/>
        </w:trPr>
        <w:tc>
          <w:tcPr>
            <w:tcW w:w="2500" w:type="pct"/>
          </w:tcPr>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 xml:space="preserve">                                                                                </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Руководитель</w:t>
            </w:r>
          </w:p>
          <w:p w:rsidR="00BF6F8D" w:rsidRPr="00AF0471" w:rsidRDefault="00BF6F8D" w:rsidP="00B634AF">
            <w:pPr>
              <w:shd w:val="clear" w:color="auto" w:fill="FFFFFF"/>
              <w:tabs>
                <w:tab w:val="left" w:pos="4395"/>
              </w:tabs>
              <w:ind w:right="117"/>
              <w:rPr>
                <w:rFonts w:cs="Times New Roman"/>
                <w:bCs/>
                <w:color w:val="000000" w:themeColor="text1"/>
                <w:spacing w:val="-3"/>
              </w:rPr>
            </w:pPr>
            <w:r w:rsidRPr="00AF0471">
              <w:rPr>
                <w:rFonts w:cs="Times New Roman"/>
                <w:bCs/>
                <w:color w:val="000000" w:themeColor="text1"/>
                <w:spacing w:val="-3"/>
              </w:rPr>
              <w:t>ФГБУ «АМП Охотского моря и Татарского пролива»</w:t>
            </w:r>
          </w:p>
          <w:p w:rsidR="00BF6F8D" w:rsidRPr="00AF0471" w:rsidRDefault="00BF6F8D" w:rsidP="00B634AF">
            <w:pPr>
              <w:shd w:val="clear" w:color="auto" w:fill="FFFFFF"/>
              <w:rPr>
                <w:rFonts w:cs="Times New Roman"/>
                <w:bCs/>
                <w:color w:val="000000" w:themeColor="text1"/>
                <w:spacing w:val="-3"/>
              </w:rPr>
            </w:pP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 xml:space="preserve">_________________________/Н.П.Татаринов                                                                                  </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 xml:space="preserve"> </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«___» _____________ 2016</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МП</w:t>
            </w:r>
          </w:p>
          <w:p w:rsidR="00B44F68" w:rsidRPr="00AF0471" w:rsidRDefault="00B44F68" w:rsidP="00B44F68">
            <w:pPr>
              <w:shd w:val="clear" w:color="auto" w:fill="FFFFFF"/>
              <w:rPr>
                <w:rFonts w:cs="Times New Roman"/>
                <w:bCs/>
                <w:color w:val="000000" w:themeColor="text1"/>
                <w:spacing w:val="-3"/>
              </w:rPr>
            </w:pPr>
          </w:p>
        </w:tc>
        <w:tc>
          <w:tcPr>
            <w:tcW w:w="2500" w:type="pct"/>
          </w:tcPr>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518"/>
              <w:rPr>
                <w:rFonts w:cs="Times New Roman"/>
                <w:bCs/>
                <w:color w:val="000000" w:themeColor="text1"/>
                <w:spacing w:val="-3"/>
              </w:rPr>
            </w:pPr>
            <w:r w:rsidRPr="00AF0471">
              <w:rPr>
                <w:rFonts w:cs="Times New Roman"/>
                <w:bCs/>
                <w:color w:val="000000" w:themeColor="text1"/>
                <w:spacing w:val="-3"/>
              </w:rPr>
              <w:t>___________________/___________________</w:t>
            </w:r>
          </w:p>
          <w:p w:rsidR="00BF6F8D" w:rsidRPr="00AF0471" w:rsidRDefault="00BF6F8D" w:rsidP="00B634AF">
            <w:pPr>
              <w:shd w:val="clear" w:color="auto" w:fill="FFFFFF"/>
              <w:ind w:left="518"/>
              <w:rPr>
                <w:rFonts w:cs="Times New Roman"/>
                <w:bCs/>
                <w:color w:val="000000" w:themeColor="text1"/>
                <w:spacing w:val="-3"/>
              </w:rPr>
            </w:pPr>
          </w:p>
          <w:p w:rsidR="00BF6F8D" w:rsidRPr="00AF0471" w:rsidRDefault="00BF6F8D" w:rsidP="00B634AF">
            <w:pPr>
              <w:shd w:val="clear" w:color="auto" w:fill="FFFFFF"/>
              <w:ind w:left="518"/>
              <w:rPr>
                <w:rFonts w:cs="Times New Roman"/>
                <w:bCs/>
                <w:color w:val="000000" w:themeColor="text1"/>
                <w:spacing w:val="-3"/>
              </w:rPr>
            </w:pPr>
            <w:r w:rsidRPr="00AF0471">
              <w:rPr>
                <w:rFonts w:cs="Times New Roman"/>
                <w:bCs/>
                <w:color w:val="000000" w:themeColor="text1"/>
                <w:spacing w:val="-3"/>
              </w:rPr>
              <w:t xml:space="preserve">«___» _____________ 2016                                                                                                                 МП                                                                                                                                                     </w:t>
            </w:r>
          </w:p>
        </w:tc>
      </w:tr>
    </w:tbl>
    <w:p w:rsidR="00112A34" w:rsidRDefault="00112A34"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112A34" w:rsidRDefault="00112A34" w:rsidP="00112A34"/>
    <w:p w:rsidR="00112A34" w:rsidRPr="00112A34" w:rsidRDefault="00112A34" w:rsidP="00112A34"/>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C097F">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137687">
      <w:pPr>
        <w:pStyle w:val="2"/>
        <w:spacing w:before="120" w:after="100" w:afterAutospacing="1"/>
        <w:ind w:left="0" w:firstLine="0"/>
        <w:contextualSpacing/>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цен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цен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Заявка на участие в запросе цен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Анкета Участника запроса цен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2)</w:t>
      </w:r>
      <w:bookmarkEnd w:id="11"/>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256A6E" w:rsidRPr="00BC097F" w:rsidRDefault="00256A6E" w:rsidP="00256A6E">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BC097F">
        <w:rPr>
          <w:rFonts w:cs="Times New Roman"/>
          <w:b/>
          <w:color w:val="000000" w:themeColor="text1"/>
        </w:rPr>
        <w:t>н</w:t>
      </w:r>
      <w:r w:rsidR="00137687" w:rsidRPr="00BC097F">
        <w:rPr>
          <w:rFonts w:cs="Times New Roman"/>
          <w:b/>
          <w:color w:val="000000" w:themeColor="text1"/>
        </w:rPr>
        <w:t xml:space="preserve">а участие в запросе цен </w:t>
      </w:r>
      <w:r w:rsidR="00137687" w:rsidRPr="00BC097F">
        <w:rPr>
          <w:rFonts w:eastAsia="Times New Roman"/>
          <w:b/>
          <w:color w:val="000000" w:themeColor="text1"/>
        </w:rPr>
        <w:t xml:space="preserve">на поставку </w:t>
      </w:r>
      <w:r w:rsidRPr="00BC097F">
        <w:rPr>
          <w:rFonts w:eastAsia="Times New Roman"/>
          <w:b/>
          <w:color w:val="000000" w:themeColor="text1"/>
        </w:rPr>
        <w:t>горюче-смазочных материалов</w:t>
      </w:r>
      <w:r w:rsidR="00137687" w:rsidRPr="00BC097F">
        <w:rPr>
          <w:rFonts w:eastAsia="Times New Roman"/>
          <w:b/>
          <w:color w:val="000000" w:themeColor="text1"/>
        </w:rPr>
        <w:t xml:space="preserve"> </w:t>
      </w:r>
    </w:p>
    <w:p w:rsidR="00137687" w:rsidRPr="00BC097F" w:rsidRDefault="00137687" w:rsidP="00256A6E">
      <w:pPr>
        <w:spacing w:after="100" w:afterAutospacing="1"/>
        <w:ind w:left="-360"/>
        <w:contextualSpacing/>
        <w:jc w:val="center"/>
        <w:rPr>
          <w:rFonts w:eastAsia="Times New Roman"/>
          <w:b/>
          <w:color w:val="000000" w:themeColor="text1"/>
        </w:rPr>
      </w:pPr>
      <w:r w:rsidRPr="00BC097F">
        <w:rPr>
          <w:rFonts w:eastAsia="Times New Roman"/>
          <w:b/>
          <w:color w:val="000000" w:themeColor="text1"/>
        </w:rPr>
        <w:t>для нужд ФГБУ "АМП 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256A6E" w:rsidRPr="00BC097F" w:rsidRDefault="00137687" w:rsidP="00481C05">
      <w:pPr>
        <w:shd w:val="clear" w:color="auto" w:fill="FFFFFF"/>
        <w:spacing w:before="120" w:after="100" w:afterAutospacing="1" w:line="360" w:lineRule="auto"/>
        <w:ind w:firstLine="709"/>
        <w:contextualSpacing/>
        <w:jc w:val="both"/>
        <w:rPr>
          <w:rFonts w:cs="Times New Roman"/>
          <w:color w:val="000000" w:themeColor="text1"/>
          <w:spacing w:val="-1"/>
        </w:rPr>
      </w:pPr>
      <w:r w:rsidRPr="00BC097F">
        <w:rPr>
          <w:rFonts w:cs="Times New Roman"/>
          <w:color w:val="000000" w:themeColor="text1"/>
          <w:spacing w:val="-1"/>
        </w:rPr>
        <w:t xml:space="preserve">1. Изучив Документацию </w:t>
      </w:r>
      <w:r w:rsidR="00254EE5" w:rsidRPr="00BC097F">
        <w:rPr>
          <w:rFonts w:cs="Times New Roman"/>
          <w:color w:val="000000" w:themeColor="text1"/>
          <w:spacing w:val="-1"/>
        </w:rPr>
        <w:t xml:space="preserve">по запросу цен на поставку ГСМ </w:t>
      </w:r>
      <w:r w:rsidR="00481C05" w:rsidRPr="00BC097F">
        <w:rPr>
          <w:rFonts w:cs="Times New Roman"/>
          <w:color w:val="000000" w:themeColor="text1"/>
          <w:spacing w:val="-1"/>
        </w:rPr>
        <w:t>_____________________________</w:t>
      </w:r>
    </w:p>
    <w:p w:rsidR="00137687" w:rsidRPr="00BC097F" w:rsidRDefault="00137687" w:rsidP="00481C05">
      <w:pPr>
        <w:shd w:val="clear" w:color="auto" w:fill="FFFFFF"/>
        <w:spacing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апросе цен 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 xml:space="preserve">2. Мы согласны поставить </w:t>
      </w:r>
      <w:r w:rsidR="003F43FB" w:rsidRPr="00BC097F">
        <w:rPr>
          <w:rFonts w:eastAsia="Times New Roman"/>
          <w:color w:val="000000" w:themeColor="text1"/>
        </w:rPr>
        <w:t>ГСМ</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предусмотренн</w:t>
      </w:r>
      <w:r w:rsidR="003F43FB" w:rsidRPr="00BC097F">
        <w:rPr>
          <w:rFonts w:cs="Times New Roman"/>
          <w:color w:val="000000" w:themeColor="text1"/>
          <w:spacing w:val="-1"/>
        </w:rPr>
        <w:t>ы</w:t>
      </w:r>
      <w:r w:rsidRPr="00BC097F">
        <w:rPr>
          <w:rFonts w:cs="Times New Roman"/>
          <w:color w:val="000000" w:themeColor="text1"/>
          <w:spacing w:val="-1"/>
        </w:rPr>
        <w:t xml:space="preserve">е </w:t>
      </w:r>
      <w:r w:rsidR="00254EE5" w:rsidRPr="00BC097F">
        <w:rPr>
          <w:rFonts w:cs="Times New Roman"/>
          <w:color w:val="000000" w:themeColor="text1"/>
          <w:spacing w:val="-1"/>
        </w:rPr>
        <w:t>з</w:t>
      </w:r>
      <w:r w:rsidRPr="00BC097F">
        <w:rPr>
          <w:rFonts w:cs="Times New Roman"/>
          <w:color w:val="000000" w:themeColor="text1"/>
          <w:spacing w:val="-1"/>
        </w:rPr>
        <w:t>апросом цен</w:t>
      </w:r>
      <w:r w:rsidRPr="00BC097F">
        <w:rPr>
          <w:color w:val="000000" w:themeColor="text1"/>
        </w:rPr>
        <w:t xml:space="preserve">, </w:t>
      </w:r>
      <w:r w:rsidRPr="00BC097F">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2.1</w:t>
      </w:r>
      <w:r w:rsidRPr="00FB7621">
        <w:rPr>
          <w:rFonts w:cs="Times New Roman"/>
          <w:color w:val="000000" w:themeColor="text1"/>
          <w:spacing w:val="-1"/>
        </w:rPr>
        <w:t xml:space="preserve">. </w:t>
      </w:r>
      <w:r w:rsidR="003F43FB" w:rsidRPr="00FB7621">
        <w:rPr>
          <w:rFonts w:cs="Times New Roman"/>
          <w:b/>
          <w:color w:val="000000" w:themeColor="text1"/>
        </w:rPr>
        <w:t>Ц</w:t>
      </w:r>
      <w:r w:rsidRPr="00FB7621">
        <w:rPr>
          <w:rFonts w:cs="Times New Roman"/>
          <w:b/>
          <w:color w:val="000000" w:themeColor="text1"/>
        </w:rPr>
        <w:t>ена договора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не облагается </w:t>
      </w:r>
      <w:r w:rsidRPr="00BC097F">
        <w:rPr>
          <w:rFonts w:cs="Times New Roman"/>
          <w:i/>
          <w:color w:val="000000" w:themeColor="text1"/>
          <w:spacing w:val="-1"/>
        </w:rPr>
        <w:t>(суммарная цена цифрами и прописью)</w:t>
      </w:r>
    </w:p>
    <w:p w:rsidR="00137687" w:rsidRPr="00BC097F" w:rsidRDefault="00137687" w:rsidP="00256A6E">
      <w:pPr>
        <w:spacing w:after="100" w:afterAutospacing="1"/>
        <w:ind w:firstLine="709"/>
        <w:contextualSpacing/>
        <w:jc w:val="both"/>
        <w:rPr>
          <w:rFonts w:cs="Times New Roman"/>
          <w:i/>
          <w:color w:val="000000" w:themeColor="text1"/>
          <w:spacing w:val="-1"/>
        </w:rPr>
      </w:pP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2.</w:t>
      </w:r>
      <w:r w:rsidR="00FB7621">
        <w:rPr>
          <w:rFonts w:cs="Times New Roman"/>
          <w:color w:val="000000" w:themeColor="text1"/>
          <w:spacing w:val="-1"/>
        </w:rPr>
        <w:t>2</w:t>
      </w:r>
      <w:r w:rsidRPr="00BC097F">
        <w:rPr>
          <w:rFonts w:cs="Times New Roman"/>
          <w:color w:val="000000" w:themeColor="text1"/>
          <w:spacing w:val="-1"/>
        </w:rPr>
        <w:t xml:space="preserve">. Место </w:t>
      </w:r>
      <w:r w:rsidR="003F43FB" w:rsidRPr="00BC097F">
        <w:rPr>
          <w:rFonts w:cs="Times New Roman"/>
          <w:color w:val="000000" w:themeColor="text1"/>
          <w:spacing w:val="-1"/>
        </w:rPr>
        <w:t>поставки</w:t>
      </w:r>
      <w:r w:rsidRPr="00BC097F">
        <w:rPr>
          <w:rFonts w:cs="Times New Roman"/>
          <w:color w:val="000000" w:themeColor="text1"/>
          <w:spacing w:val="-1"/>
        </w:rPr>
        <w:t xml:space="preserve"> __________________________________________</w:t>
      </w:r>
      <w:r w:rsidR="003F43FB" w:rsidRPr="00BC097F">
        <w:rPr>
          <w:rFonts w:cs="Times New Roman"/>
          <w:color w:val="000000" w:themeColor="text1"/>
          <w:spacing w:val="-1"/>
        </w:rPr>
        <w:t>___________________</w:t>
      </w:r>
    </w:p>
    <w:p w:rsidR="00137687" w:rsidRPr="00BC097F" w:rsidRDefault="00137687" w:rsidP="00256A6E">
      <w:pPr>
        <w:ind w:firstLine="709"/>
        <w:jc w:val="both"/>
        <w:rPr>
          <w:color w:val="000000" w:themeColor="text1"/>
          <w:spacing w:val="-4"/>
        </w:rPr>
      </w:pPr>
      <w:r w:rsidRPr="00BC097F">
        <w:rPr>
          <w:rFonts w:cs="Times New Roman"/>
          <w:i/>
          <w:color w:val="000000" w:themeColor="text1"/>
          <w:spacing w:val="-1"/>
        </w:rPr>
        <w:tab/>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 xml:space="preserve">расценки на </w:t>
      </w:r>
      <w:r w:rsidR="00137687" w:rsidRPr="00BC097F">
        <w:rPr>
          <w:rFonts w:cs="Times New Roman"/>
          <w:color w:val="000000" w:themeColor="text1"/>
          <w:spacing w:val="-1"/>
        </w:rPr>
        <w:t>поставку</w:t>
      </w:r>
      <w:r w:rsidR="00137687" w:rsidRPr="00BC097F">
        <w:rPr>
          <w:rFonts w:cs="Times New Roman"/>
          <w:color w:val="000000" w:themeColor="text1"/>
        </w:rPr>
        <w:t xml:space="preserve">, составляющих полный комплекс поставки по предмету </w:t>
      </w:r>
      <w:r w:rsidRPr="00BC097F">
        <w:rPr>
          <w:rFonts w:cs="Times New Roman"/>
          <w:color w:val="000000" w:themeColor="text1"/>
        </w:rPr>
        <w:t>з</w:t>
      </w:r>
      <w:r w:rsidR="00137687" w:rsidRPr="00BC097F">
        <w:rPr>
          <w:rFonts w:cs="Times New Roman"/>
          <w:color w:val="000000" w:themeColor="text1"/>
        </w:rPr>
        <w:t>апроса, данная поставка буд</w:t>
      </w:r>
      <w:r w:rsidR="003F43FB" w:rsidRPr="00BC097F">
        <w:rPr>
          <w:rFonts w:cs="Times New Roman"/>
          <w:color w:val="000000" w:themeColor="text1"/>
        </w:rPr>
        <w:t>е</w:t>
      </w:r>
      <w:r w:rsidR="00137687" w:rsidRPr="00BC097F">
        <w:rPr>
          <w:rFonts w:cs="Times New Roman"/>
          <w:color w:val="000000" w:themeColor="text1"/>
        </w:rPr>
        <w:t>т осуществлен</w:t>
      </w:r>
      <w:r w:rsidR="003F43FB" w:rsidRPr="00BC097F">
        <w:rPr>
          <w:rFonts w:cs="Times New Roman"/>
          <w:color w:val="000000" w:themeColor="text1"/>
        </w:rPr>
        <w:t>а</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137687" w:rsidRPr="00BC097F">
        <w:rPr>
          <w:rFonts w:eastAsia="Times New Roman"/>
          <w:color w:val="000000" w:themeColor="text1"/>
        </w:rPr>
        <w:t xml:space="preserve">поставку ГСМ для нужд ФГБУ «АМП </w:t>
      </w:r>
      <w:r w:rsidR="00137687" w:rsidRPr="00BC097F">
        <w:rPr>
          <w:rFonts w:cs="Times New Roman"/>
          <w:color w:val="000000" w:themeColor="text1"/>
          <w:spacing w:val="5"/>
        </w:rPr>
        <w:t>Охотского моря и Татарского пролива» в соответствии с требованиями документации, технического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цен,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цен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lastRenderedPageBreak/>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C097F">
        <w:rPr>
          <w:rFonts w:ascii="Times New Roman" w:hAnsi="Times New Roman" w:cs="Times New Roman"/>
          <w:b/>
          <w:i/>
          <w:color w:val="000000" w:themeColor="text1"/>
          <w:sz w:val="28"/>
          <w:szCs w:val="28"/>
        </w:rPr>
        <w:lastRenderedPageBreak/>
        <w:t>Предложение о цене договора (Форма №3)</w:t>
      </w:r>
      <w:bookmarkEnd w:id="19"/>
    </w:p>
    <w:p w:rsidR="00137687" w:rsidRPr="00BC097F" w:rsidRDefault="00137687" w:rsidP="00137687">
      <w:pPr>
        <w:jc w:val="center"/>
        <w:rPr>
          <w:rFonts w:cs="Times New Roman"/>
          <w:b/>
          <w:color w:val="000000" w:themeColor="text1"/>
          <w:sz w:val="26"/>
          <w:szCs w:val="26"/>
        </w:rPr>
      </w:pPr>
      <w:r w:rsidRPr="00BC097F">
        <w:rPr>
          <w:rFonts w:cs="Times New Roman"/>
          <w:b/>
          <w:color w:val="000000" w:themeColor="text1"/>
          <w:sz w:val="26"/>
          <w:szCs w:val="26"/>
        </w:rPr>
        <w:t>Таблица цен</w:t>
      </w:r>
    </w:p>
    <w:p w:rsidR="00137687" w:rsidRPr="00BC097F"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137687" w:rsidRPr="00BC097F" w:rsidTr="00705883">
        <w:trPr>
          <w:jc w:val="center"/>
        </w:trPr>
        <w:tc>
          <w:tcPr>
            <w:tcW w:w="1004"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rPr>
                <w:b/>
                <w:snapToGrid w:val="0"/>
                <w:color w:val="000000" w:themeColor="text1"/>
              </w:rPr>
            </w:pPr>
            <w:r w:rsidRPr="00BC097F">
              <w:rPr>
                <w:color w:val="000000" w:themeColor="text1"/>
                <w:sz w:val="22"/>
                <w:szCs w:val="22"/>
              </w:rPr>
              <w:t>№ п/п</w:t>
            </w:r>
          </w:p>
        </w:tc>
        <w:tc>
          <w:tcPr>
            <w:tcW w:w="3118"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color w:val="000000" w:themeColor="text1"/>
                <w:sz w:val="22"/>
                <w:szCs w:val="22"/>
              </w:rPr>
              <w:t>Наименование товара</w:t>
            </w:r>
          </w:p>
        </w:tc>
        <w:tc>
          <w:tcPr>
            <w:tcW w:w="2050" w:type="dxa"/>
            <w:vAlign w:val="center"/>
          </w:tcPr>
          <w:p w:rsidR="00137687" w:rsidRPr="00BC097F" w:rsidRDefault="00137687" w:rsidP="00223DF7">
            <w:pPr>
              <w:pStyle w:val="afa"/>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rPr>
                <w:b/>
                <w:snapToGrid w:val="0"/>
                <w:color w:val="000000" w:themeColor="text1"/>
              </w:rPr>
            </w:pPr>
            <w:r w:rsidRPr="00BC097F">
              <w:rPr>
                <w:snapToGrid w:val="0"/>
                <w:color w:val="000000" w:themeColor="text1"/>
                <w:sz w:val="22"/>
                <w:szCs w:val="22"/>
              </w:rPr>
              <w:t>Количество</w:t>
            </w:r>
            <w:r w:rsidR="00223DF7" w:rsidRPr="00BC097F">
              <w:rPr>
                <w:snapToGrid w:val="0"/>
                <w:color w:val="000000" w:themeColor="text1"/>
                <w:sz w:val="22"/>
                <w:szCs w:val="22"/>
              </w:rPr>
              <w:t>, л.</w:t>
            </w:r>
          </w:p>
        </w:tc>
        <w:tc>
          <w:tcPr>
            <w:tcW w:w="2268"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snapToGrid w:val="0"/>
                <w:color w:val="000000" w:themeColor="text1"/>
                <w:sz w:val="22"/>
                <w:szCs w:val="22"/>
              </w:rPr>
              <w:t>Цена за единицу (шт.), с учетом НДС (18 %), руб. *</w:t>
            </w:r>
          </w:p>
        </w:tc>
        <w:tc>
          <w:tcPr>
            <w:tcW w:w="1559"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b/>
                <w:snapToGrid w:val="0"/>
                <w:color w:val="000000" w:themeColor="text1"/>
              </w:rPr>
            </w:pPr>
            <w:r w:rsidRPr="00BC097F">
              <w:rPr>
                <w:snapToGrid w:val="0"/>
                <w:color w:val="000000" w:themeColor="text1"/>
                <w:sz w:val="22"/>
                <w:szCs w:val="22"/>
              </w:rPr>
              <w:t>Стоимость с учетом НДС (18%), руб.*</w:t>
            </w:r>
          </w:p>
        </w:tc>
      </w:tr>
      <w:tr w:rsidR="000017C3" w:rsidRPr="00BC097F" w:rsidTr="000017C3">
        <w:trPr>
          <w:jc w:val="center"/>
        </w:trPr>
        <w:tc>
          <w:tcPr>
            <w:tcW w:w="1004" w:type="dxa"/>
            <w:vAlign w:val="center"/>
          </w:tcPr>
          <w:p w:rsidR="000017C3" w:rsidRPr="00BC097F" w:rsidRDefault="000017C3"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rPr>
                <w:color w:val="000000" w:themeColor="text1"/>
              </w:rPr>
            </w:pPr>
            <w:r w:rsidRPr="00BC097F">
              <w:rPr>
                <w:color w:val="000000" w:themeColor="text1"/>
                <w:sz w:val="22"/>
                <w:szCs w:val="22"/>
              </w:rPr>
              <w:t>1</w:t>
            </w:r>
          </w:p>
        </w:tc>
        <w:tc>
          <w:tcPr>
            <w:tcW w:w="3118" w:type="dxa"/>
          </w:tcPr>
          <w:p w:rsidR="000017C3" w:rsidRPr="003E12DC" w:rsidRDefault="000017C3" w:rsidP="000017C3">
            <w:pPr>
              <w:spacing w:before="240"/>
              <w:jc w:val="both"/>
            </w:pPr>
            <w:r>
              <w:rPr>
                <w:sz w:val="22"/>
                <w:szCs w:val="22"/>
              </w:rPr>
              <w:t>Бензин а</w:t>
            </w:r>
            <w:r w:rsidRPr="003E12DC">
              <w:rPr>
                <w:sz w:val="22"/>
                <w:szCs w:val="22"/>
              </w:rPr>
              <w:t>втомобильный неэтилированный АИ-95</w:t>
            </w:r>
            <w:r>
              <w:rPr>
                <w:sz w:val="22"/>
                <w:szCs w:val="22"/>
              </w:rPr>
              <w:t xml:space="preserve"> </w:t>
            </w:r>
          </w:p>
        </w:tc>
        <w:tc>
          <w:tcPr>
            <w:tcW w:w="2050" w:type="dxa"/>
          </w:tcPr>
          <w:p w:rsidR="000017C3" w:rsidRPr="003E12DC" w:rsidRDefault="000017C3" w:rsidP="000017C3">
            <w:pPr>
              <w:spacing w:before="240"/>
              <w:jc w:val="both"/>
            </w:pPr>
            <w:r>
              <w:rPr>
                <w:sz w:val="22"/>
                <w:szCs w:val="22"/>
              </w:rPr>
              <w:t>1500</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0017C3" w:rsidRPr="00BC097F" w:rsidTr="000017C3">
        <w:trPr>
          <w:jc w:val="center"/>
        </w:trPr>
        <w:tc>
          <w:tcPr>
            <w:tcW w:w="1004" w:type="dxa"/>
            <w:vAlign w:val="center"/>
          </w:tcPr>
          <w:p w:rsidR="000017C3" w:rsidRPr="00BC097F" w:rsidRDefault="000017C3"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000000" w:themeColor="text1"/>
              </w:rPr>
            </w:pPr>
            <w:r>
              <w:rPr>
                <w:color w:val="000000" w:themeColor="text1"/>
              </w:rPr>
              <w:t>2</w:t>
            </w:r>
          </w:p>
        </w:tc>
        <w:tc>
          <w:tcPr>
            <w:tcW w:w="3118" w:type="dxa"/>
          </w:tcPr>
          <w:p w:rsidR="000017C3" w:rsidRPr="003E12DC" w:rsidRDefault="000017C3" w:rsidP="000017C3">
            <w:pPr>
              <w:spacing w:before="240"/>
              <w:jc w:val="both"/>
            </w:pPr>
            <w:r w:rsidRPr="003E12DC">
              <w:rPr>
                <w:sz w:val="22"/>
                <w:szCs w:val="22"/>
              </w:rPr>
              <w:t>Дизельное топливо</w:t>
            </w:r>
          </w:p>
        </w:tc>
        <w:tc>
          <w:tcPr>
            <w:tcW w:w="2050" w:type="dxa"/>
          </w:tcPr>
          <w:p w:rsidR="000017C3" w:rsidRPr="003E12DC" w:rsidRDefault="000017C3" w:rsidP="000017C3">
            <w:pPr>
              <w:spacing w:before="240"/>
              <w:jc w:val="both"/>
            </w:pPr>
            <w:r>
              <w:rPr>
                <w:sz w:val="22"/>
                <w:szCs w:val="22"/>
              </w:rPr>
              <w:t>7000</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trHeight w:val="387"/>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ИТОГО:</w:t>
            </w:r>
          </w:p>
        </w:tc>
      </w:tr>
      <w:tr w:rsidR="00137687" w:rsidRPr="00BC097F" w:rsidTr="00705883">
        <w:trPr>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В том числе НДС* (18%):</w:t>
            </w:r>
          </w:p>
        </w:tc>
      </w:tr>
    </w:tbl>
    <w:p w:rsidR="00137687" w:rsidRPr="00BC097F" w:rsidRDefault="00137687" w:rsidP="00137687">
      <w:pPr>
        <w:ind w:firstLine="709"/>
        <w:jc w:val="both"/>
        <w:rPr>
          <w:rFonts w:cs="Times New Roman"/>
          <w:i/>
          <w:iCs/>
          <w:color w:val="000000" w:themeColor="text1"/>
        </w:rPr>
      </w:pPr>
    </w:p>
    <w:p w:rsidR="00137687" w:rsidRPr="00BC097F" w:rsidRDefault="00137687" w:rsidP="00137687">
      <w:pPr>
        <w:ind w:firstLine="709"/>
        <w:jc w:val="both"/>
        <w:rPr>
          <w:rFonts w:cs="Times New Roman"/>
          <w:i/>
          <w:iCs/>
          <w:color w:val="000000" w:themeColor="text1"/>
          <w:sz w:val="20"/>
          <w:szCs w:val="20"/>
        </w:rPr>
      </w:pPr>
      <w:r w:rsidRPr="00BC097F">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BC097F" w:rsidRDefault="00137687" w:rsidP="00137687">
      <w:pPr>
        <w:rPr>
          <w:rFonts w:cs="Times New Roman"/>
          <w:b/>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23DF7" w:rsidP="0021723D">
      <w:pPr>
        <w:tabs>
          <w:tab w:val="left" w:pos="7200"/>
        </w:tabs>
        <w:ind w:firstLine="709"/>
        <w:rPr>
          <w:b/>
          <w:color w:val="000000" w:themeColor="text1"/>
          <w:sz w:val="26"/>
          <w:szCs w:val="26"/>
        </w:rPr>
      </w:pPr>
      <w:r w:rsidRPr="00BC097F">
        <w:rPr>
          <w:rFonts w:cs="Times New Roman"/>
          <w:bCs/>
          <w:color w:val="000000" w:themeColor="text1"/>
          <w:spacing w:val="3"/>
        </w:rPr>
        <w:t>мп</w:t>
      </w:r>
    </w:p>
    <w:p w:rsidR="00137687" w:rsidRPr="00BC097F" w:rsidRDefault="00137687" w:rsidP="00137687">
      <w:pPr>
        <w:tabs>
          <w:tab w:val="left" w:pos="7200"/>
        </w:tabs>
        <w:jc w:val="center"/>
        <w:rPr>
          <w:b/>
          <w:color w:val="000000" w:themeColor="text1"/>
          <w:sz w:val="26"/>
          <w:szCs w:val="26"/>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tabs>
          <w:tab w:val="left" w:pos="915"/>
        </w:tabs>
        <w:rPr>
          <w:rFonts w:cs="Times New Roman"/>
          <w:color w:val="000000" w:themeColor="text1"/>
          <w:sz w:val="28"/>
          <w:szCs w:val="28"/>
        </w:rPr>
      </w:pPr>
      <w:r w:rsidRPr="00BC097F">
        <w:rPr>
          <w:rFonts w:cs="Times New Roman"/>
          <w:color w:val="000000" w:themeColor="text1"/>
          <w:sz w:val="28"/>
          <w:szCs w:val="28"/>
        </w:rPr>
        <w:tab/>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апроса цен (Форма № 4)</w:t>
      </w:r>
      <w:bookmarkEnd w:id="20"/>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 xml:space="preserve"> – индивидуального предпринимателя</w:t>
      </w:r>
      <w:r w:rsidR="0040013A" w:rsidRPr="00BC097F">
        <w:rPr>
          <w:rFonts w:cs="Times New Roman"/>
          <w:b/>
          <w:color w:val="000000" w:themeColor="text1"/>
        </w:rPr>
        <w:t xml:space="preserve"> </w:t>
      </w:r>
      <w:r w:rsidRPr="00BC097F">
        <w:rPr>
          <w:rFonts w:cs="Times New Roman"/>
          <w:b/>
          <w:color w:val="000000" w:themeColor="text1"/>
        </w:rPr>
        <w:t>или 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1"/>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941BB4">
      <w:pPr>
        <w:ind w:firstLine="709"/>
        <w:rPr>
          <w:rFonts w:cs="Times New Roman"/>
          <w:bCs/>
          <w:color w:val="000000" w:themeColor="text1"/>
          <w:spacing w:val="3"/>
          <w:sz w:val="26"/>
          <w:szCs w:val="28"/>
        </w:rPr>
      </w:pPr>
      <w:r w:rsidRPr="00BC097F">
        <w:rPr>
          <w:rFonts w:cs="Times New Roman"/>
          <w:bCs/>
          <w:color w:val="000000" w:themeColor="text1"/>
          <w:spacing w:val="3"/>
        </w:rPr>
        <w:t>мп</w:t>
      </w:r>
      <w:bookmarkEnd w:id="10"/>
    </w:p>
    <w:sectPr w:rsidR="00137687" w:rsidRPr="00BC097F" w:rsidSect="003D5E39">
      <w:footerReference w:type="default" r:id="rId14"/>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80" w:rsidRDefault="00824080" w:rsidP="006B2835">
      <w:r>
        <w:separator/>
      </w:r>
    </w:p>
  </w:endnote>
  <w:endnote w:type="continuationSeparator" w:id="0">
    <w:p w:rsidR="00824080" w:rsidRDefault="00824080"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016E96" w:rsidRDefault="00016E96">
        <w:pPr>
          <w:pStyle w:val="aa"/>
          <w:jc w:val="right"/>
        </w:pPr>
        <w:fldSimple w:instr=" PAGE   \* MERGEFORMAT ">
          <w:r>
            <w:rPr>
              <w:noProof/>
            </w:rPr>
            <w:t>3</w:t>
          </w:r>
        </w:fldSimple>
      </w:p>
    </w:sdtContent>
  </w:sdt>
  <w:p w:rsidR="00016E96" w:rsidRDefault="00016E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80" w:rsidRDefault="00824080" w:rsidP="006B2835">
      <w:r>
        <w:separator/>
      </w:r>
    </w:p>
  </w:footnote>
  <w:footnote w:type="continuationSeparator" w:id="0">
    <w:p w:rsidR="00824080" w:rsidRDefault="00824080"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143C68"/>
    <w:multiLevelType w:val="hybridMultilevel"/>
    <w:tmpl w:val="B866CB42"/>
    <w:lvl w:ilvl="0" w:tplc="27E00B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6">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nsid w:val="127F33D6"/>
    <w:multiLevelType w:val="multilevel"/>
    <w:tmpl w:val="CEF6711E"/>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8">
    <w:nsid w:val="14677680"/>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49586D"/>
    <w:multiLevelType w:val="multilevel"/>
    <w:tmpl w:val="50DA5372"/>
    <w:lvl w:ilvl="0">
      <w:start w:val="2"/>
      <w:numFmt w:val="decimal"/>
      <w:lvlText w:val="%1."/>
      <w:lvlJc w:val="left"/>
      <w:pPr>
        <w:ind w:left="780" w:hanging="780"/>
      </w:pPr>
      <w:rPr>
        <w:rFonts w:hint="default"/>
      </w:rPr>
    </w:lvl>
    <w:lvl w:ilvl="1">
      <w:start w:val="5"/>
      <w:numFmt w:val="decimal"/>
      <w:lvlText w:val="%1.%2."/>
      <w:lvlJc w:val="left"/>
      <w:pPr>
        <w:ind w:left="1659" w:hanging="780"/>
      </w:pPr>
      <w:rPr>
        <w:rFonts w:hint="default"/>
      </w:rPr>
    </w:lvl>
    <w:lvl w:ilvl="2">
      <w:start w:val="2"/>
      <w:numFmt w:val="decimal"/>
      <w:lvlText w:val="%1.%2.%3."/>
      <w:lvlJc w:val="left"/>
      <w:pPr>
        <w:ind w:left="2538" w:hanging="780"/>
      </w:pPr>
      <w:rPr>
        <w:rFonts w:hint="default"/>
      </w:rPr>
    </w:lvl>
    <w:lvl w:ilvl="3">
      <w:start w:val="3"/>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0">
    <w:nsid w:val="1859348B"/>
    <w:multiLevelType w:val="multilevel"/>
    <w:tmpl w:val="DDEEB660"/>
    <w:lvl w:ilvl="0">
      <w:start w:val="2"/>
      <w:numFmt w:val="decimal"/>
      <w:lvlText w:val="%1"/>
      <w:lvlJc w:val="left"/>
      <w:pPr>
        <w:ind w:left="525" w:hanging="525"/>
      </w:pPr>
      <w:rPr>
        <w:rFonts w:hint="default"/>
      </w:rPr>
    </w:lvl>
    <w:lvl w:ilvl="1">
      <w:start w:val="5"/>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1C15EA"/>
    <w:multiLevelType w:val="multilevel"/>
    <w:tmpl w:val="F1500A4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4A2CB9"/>
    <w:multiLevelType w:val="multilevel"/>
    <w:tmpl w:val="C9F08EAA"/>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9">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8514A86"/>
    <w:multiLevelType w:val="multilevel"/>
    <w:tmpl w:val="9274CEB0"/>
    <w:lvl w:ilvl="0">
      <w:start w:val="2"/>
      <w:numFmt w:val="decimal"/>
      <w:lvlText w:val="%1."/>
      <w:lvlJc w:val="left"/>
      <w:pPr>
        <w:ind w:left="585" w:hanging="585"/>
      </w:pPr>
      <w:rPr>
        <w:rFonts w:hint="default"/>
      </w:rPr>
    </w:lvl>
    <w:lvl w:ilvl="1">
      <w:start w:val="5"/>
      <w:numFmt w:val="decimal"/>
      <w:lvlText w:val="%1.%2."/>
      <w:lvlJc w:val="left"/>
      <w:pPr>
        <w:ind w:left="1033" w:hanging="72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3">
    <w:nsid w:val="3869517E"/>
    <w:multiLevelType w:val="multilevel"/>
    <w:tmpl w:val="0F54553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A5E75FB"/>
    <w:multiLevelType w:val="multilevel"/>
    <w:tmpl w:val="B224887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78" w:hanging="720"/>
      </w:pPr>
      <w:rPr>
        <w:rFonts w:hint="default"/>
        <w:lang w:val="ru-RU"/>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5">
    <w:nsid w:val="4165733D"/>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8">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A242D"/>
    <w:multiLevelType w:val="multilevel"/>
    <w:tmpl w:val="33EA18AC"/>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FAD53BE"/>
    <w:multiLevelType w:val="hybridMultilevel"/>
    <w:tmpl w:val="7318C4D2"/>
    <w:lvl w:ilvl="0" w:tplc="4606D9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02866B2"/>
    <w:multiLevelType w:val="multilevel"/>
    <w:tmpl w:val="321A9326"/>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53A94238"/>
    <w:multiLevelType w:val="multilevel"/>
    <w:tmpl w:val="60B8F814"/>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nsid w:val="54B74B3E"/>
    <w:multiLevelType w:val="multilevel"/>
    <w:tmpl w:val="C1AA39A6"/>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55C523AC"/>
    <w:multiLevelType w:val="multilevel"/>
    <w:tmpl w:val="5BEE3642"/>
    <w:lvl w:ilvl="0">
      <w:start w:val="2"/>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6">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981A5D"/>
    <w:multiLevelType w:val="multilevel"/>
    <w:tmpl w:val="47DE6A02"/>
    <w:lvl w:ilvl="0">
      <w:start w:val="2"/>
      <w:numFmt w:val="decimal"/>
      <w:lvlText w:val="%1"/>
      <w:lvlJc w:val="left"/>
      <w:pPr>
        <w:ind w:left="525" w:hanging="525"/>
      </w:pPr>
      <w:rPr>
        <w:rFonts w:hint="default"/>
      </w:rPr>
    </w:lvl>
    <w:lvl w:ilvl="1">
      <w:start w:val="5"/>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8">
    <w:nsid w:val="5F1B6CAB"/>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1FA1053"/>
    <w:multiLevelType w:val="multilevel"/>
    <w:tmpl w:val="ED824E5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0">
    <w:nsid w:val="62092DC7"/>
    <w:multiLevelType w:val="multilevel"/>
    <w:tmpl w:val="E7623128"/>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4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ED65918"/>
    <w:multiLevelType w:val="hybridMultilevel"/>
    <w:tmpl w:val="609A8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20"/>
  </w:num>
  <w:num w:numId="2">
    <w:abstractNumId w:val="45"/>
  </w:num>
  <w:num w:numId="3">
    <w:abstractNumId w:val="5"/>
  </w:num>
  <w:num w:numId="4">
    <w:abstractNumId w:val="41"/>
  </w:num>
  <w:num w:numId="5">
    <w:abstractNumId w:val="28"/>
  </w:num>
  <w:num w:numId="6">
    <w:abstractNumId w:val="13"/>
  </w:num>
  <w:num w:numId="7">
    <w:abstractNumId w:val="17"/>
  </w:num>
  <w:num w:numId="8">
    <w:abstractNumId w:val="21"/>
  </w:num>
  <w:num w:numId="9">
    <w:abstractNumId w:val="14"/>
  </w:num>
  <w:num w:numId="10">
    <w:abstractNumId w:val="11"/>
  </w:num>
  <w:num w:numId="11">
    <w:abstractNumId w:val="19"/>
  </w:num>
  <w:num w:numId="12">
    <w:abstractNumId w:val="27"/>
  </w:num>
  <w:num w:numId="13">
    <w:abstractNumId w:val="36"/>
  </w:num>
  <w:num w:numId="14">
    <w:abstractNumId w:val="4"/>
  </w:num>
  <w:num w:numId="15">
    <w:abstractNumId w:val="44"/>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3"/>
  </w:num>
  <w:num w:numId="23">
    <w:abstractNumId w:val="35"/>
  </w:num>
  <w:num w:numId="24">
    <w:abstractNumId w:val="24"/>
  </w:num>
  <w:num w:numId="25">
    <w:abstractNumId w:val="39"/>
  </w:num>
  <w:num w:numId="26">
    <w:abstractNumId w:val="32"/>
  </w:num>
  <w:num w:numId="27">
    <w:abstractNumId w:val="30"/>
  </w:num>
  <w:num w:numId="28">
    <w:abstractNumId w:val="37"/>
  </w:num>
  <w:num w:numId="29">
    <w:abstractNumId w:val="18"/>
  </w:num>
  <w:num w:numId="30">
    <w:abstractNumId w:val="22"/>
  </w:num>
  <w:num w:numId="31">
    <w:abstractNumId w:val="40"/>
  </w:num>
  <w:num w:numId="32">
    <w:abstractNumId w:val="10"/>
  </w:num>
  <w:num w:numId="33">
    <w:abstractNumId w:val="7"/>
  </w:num>
  <w:num w:numId="34">
    <w:abstractNumId w:val="9"/>
  </w:num>
  <w:num w:numId="35">
    <w:abstractNumId w:val="34"/>
  </w:num>
  <w:num w:numId="36">
    <w:abstractNumId w:val="42"/>
  </w:num>
  <w:num w:numId="37">
    <w:abstractNumId w:val="6"/>
  </w:num>
  <w:num w:numId="38">
    <w:abstractNumId w:val="2"/>
  </w:num>
  <w:num w:numId="39">
    <w:abstractNumId w:val="25"/>
  </w:num>
  <w:num w:numId="40">
    <w:abstractNumId w:val="0"/>
  </w:num>
  <w:num w:numId="41">
    <w:abstractNumId w:val="1"/>
  </w:num>
  <w:num w:numId="42">
    <w:abstractNumId w:val="31"/>
  </w:num>
  <w:num w:numId="43">
    <w:abstractNumId w:val="43"/>
  </w:num>
  <w:num w:numId="44">
    <w:abstractNumId w:val="38"/>
  </w:num>
  <w:num w:numId="45">
    <w:abstractNumId w:val="29"/>
  </w:num>
  <w:num w:numId="46">
    <w:abstractNumId w:val="16"/>
  </w:num>
  <w:num w:numId="47">
    <w:abstractNumId w:val="3"/>
    <w:lvlOverride w:ilvl="0">
      <w:startOverride w:val="1"/>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7C3"/>
    <w:rsid w:val="00001862"/>
    <w:rsid w:val="00016E96"/>
    <w:rsid w:val="000358D4"/>
    <w:rsid w:val="00035F59"/>
    <w:rsid w:val="00043446"/>
    <w:rsid w:val="00050050"/>
    <w:rsid w:val="0006096A"/>
    <w:rsid w:val="00065B7E"/>
    <w:rsid w:val="000751CB"/>
    <w:rsid w:val="000808FC"/>
    <w:rsid w:val="000920EE"/>
    <w:rsid w:val="000B7E46"/>
    <w:rsid w:val="000C5095"/>
    <w:rsid w:val="000C5FEB"/>
    <w:rsid w:val="000C7825"/>
    <w:rsid w:val="000D145A"/>
    <w:rsid w:val="000E390F"/>
    <w:rsid w:val="000F2492"/>
    <w:rsid w:val="000F42EE"/>
    <w:rsid w:val="000F51F7"/>
    <w:rsid w:val="0011168A"/>
    <w:rsid w:val="00112A34"/>
    <w:rsid w:val="0011551E"/>
    <w:rsid w:val="00122C55"/>
    <w:rsid w:val="00122D94"/>
    <w:rsid w:val="00123321"/>
    <w:rsid w:val="00137687"/>
    <w:rsid w:val="00161A9C"/>
    <w:rsid w:val="00175DDF"/>
    <w:rsid w:val="001900E7"/>
    <w:rsid w:val="001A3ECE"/>
    <w:rsid w:val="001B3542"/>
    <w:rsid w:val="001B722D"/>
    <w:rsid w:val="001C00DA"/>
    <w:rsid w:val="001F3E8A"/>
    <w:rsid w:val="001F4FD2"/>
    <w:rsid w:val="00202BC7"/>
    <w:rsid w:val="002104DA"/>
    <w:rsid w:val="00214172"/>
    <w:rsid w:val="0021723D"/>
    <w:rsid w:val="00223DF7"/>
    <w:rsid w:val="0023130C"/>
    <w:rsid w:val="00234D4B"/>
    <w:rsid w:val="00254EE5"/>
    <w:rsid w:val="00256A6E"/>
    <w:rsid w:val="00257A45"/>
    <w:rsid w:val="002604B3"/>
    <w:rsid w:val="002635EF"/>
    <w:rsid w:val="0027329E"/>
    <w:rsid w:val="0027417D"/>
    <w:rsid w:val="002817BC"/>
    <w:rsid w:val="002866E1"/>
    <w:rsid w:val="002A1E48"/>
    <w:rsid w:val="002B1678"/>
    <w:rsid w:val="002B3055"/>
    <w:rsid w:val="002C0A02"/>
    <w:rsid w:val="002C787A"/>
    <w:rsid w:val="002D28F3"/>
    <w:rsid w:val="002D6800"/>
    <w:rsid w:val="002F6558"/>
    <w:rsid w:val="002F78D6"/>
    <w:rsid w:val="00300F66"/>
    <w:rsid w:val="00313C70"/>
    <w:rsid w:val="0031403C"/>
    <w:rsid w:val="00317697"/>
    <w:rsid w:val="00317D27"/>
    <w:rsid w:val="00326AA7"/>
    <w:rsid w:val="00365143"/>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1F0F"/>
    <w:rsid w:val="003D5E39"/>
    <w:rsid w:val="003E641A"/>
    <w:rsid w:val="003F43FB"/>
    <w:rsid w:val="0040013A"/>
    <w:rsid w:val="004211F6"/>
    <w:rsid w:val="00421211"/>
    <w:rsid w:val="00432587"/>
    <w:rsid w:val="00433825"/>
    <w:rsid w:val="0044406E"/>
    <w:rsid w:val="004610CC"/>
    <w:rsid w:val="004679C2"/>
    <w:rsid w:val="00467C50"/>
    <w:rsid w:val="00470F79"/>
    <w:rsid w:val="004801C5"/>
    <w:rsid w:val="00481C05"/>
    <w:rsid w:val="00495EA1"/>
    <w:rsid w:val="004966C1"/>
    <w:rsid w:val="00497ABA"/>
    <w:rsid w:val="004A13E1"/>
    <w:rsid w:val="004A2CDA"/>
    <w:rsid w:val="004A6579"/>
    <w:rsid w:val="004A7B1D"/>
    <w:rsid w:val="004B3430"/>
    <w:rsid w:val="004C47E0"/>
    <w:rsid w:val="004C5B09"/>
    <w:rsid w:val="004C60A8"/>
    <w:rsid w:val="004F1B8E"/>
    <w:rsid w:val="004F51C6"/>
    <w:rsid w:val="00502158"/>
    <w:rsid w:val="00507BE3"/>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82C98"/>
    <w:rsid w:val="005A6902"/>
    <w:rsid w:val="005A760E"/>
    <w:rsid w:val="005B2A1B"/>
    <w:rsid w:val="005B6D4D"/>
    <w:rsid w:val="005B74AD"/>
    <w:rsid w:val="005C1D6E"/>
    <w:rsid w:val="005C2ECC"/>
    <w:rsid w:val="005D58F2"/>
    <w:rsid w:val="005D5D75"/>
    <w:rsid w:val="005D6DD6"/>
    <w:rsid w:val="005E2C2D"/>
    <w:rsid w:val="005E3C23"/>
    <w:rsid w:val="005E484E"/>
    <w:rsid w:val="005E517F"/>
    <w:rsid w:val="005E785C"/>
    <w:rsid w:val="005F27E2"/>
    <w:rsid w:val="005F451C"/>
    <w:rsid w:val="00601F2F"/>
    <w:rsid w:val="00604133"/>
    <w:rsid w:val="00606DB9"/>
    <w:rsid w:val="00613130"/>
    <w:rsid w:val="00613374"/>
    <w:rsid w:val="00614FB5"/>
    <w:rsid w:val="00627446"/>
    <w:rsid w:val="00636E06"/>
    <w:rsid w:val="00641DA7"/>
    <w:rsid w:val="00646AD2"/>
    <w:rsid w:val="006511A8"/>
    <w:rsid w:val="006528EC"/>
    <w:rsid w:val="00656FB7"/>
    <w:rsid w:val="006700B6"/>
    <w:rsid w:val="006719C5"/>
    <w:rsid w:val="0068345F"/>
    <w:rsid w:val="006903B9"/>
    <w:rsid w:val="006913BB"/>
    <w:rsid w:val="00692E87"/>
    <w:rsid w:val="006A010B"/>
    <w:rsid w:val="006A1744"/>
    <w:rsid w:val="006A2DFE"/>
    <w:rsid w:val="006A3042"/>
    <w:rsid w:val="006A5023"/>
    <w:rsid w:val="006B2835"/>
    <w:rsid w:val="006B38E1"/>
    <w:rsid w:val="006B78F1"/>
    <w:rsid w:val="006B7D3C"/>
    <w:rsid w:val="006C20AE"/>
    <w:rsid w:val="006D580F"/>
    <w:rsid w:val="006E711B"/>
    <w:rsid w:val="006F3E39"/>
    <w:rsid w:val="006F40E5"/>
    <w:rsid w:val="00703ECB"/>
    <w:rsid w:val="00705883"/>
    <w:rsid w:val="00732BA2"/>
    <w:rsid w:val="00741DE1"/>
    <w:rsid w:val="00743546"/>
    <w:rsid w:val="00743B01"/>
    <w:rsid w:val="00750510"/>
    <w:rsid w:val="00751FAC"/>
    <w:rsid w:val="00770B89"/>
    <w:rsid w:val="00775552"/>
    <w:rsid w:val="0077663E"/>
    <w:rsid w:val="00780141"/>
    <w:rsid w:val="0078104E"/>
    <w:rsid w:val="00781885"/>
    <w:rsid w:val="00787D99"/>
    <w:rsid w:val="007935A2"/>
    <w:rsid w:val="007A0D6F"/>
    <w:rsid w:val="007A2BFC"/>
    <w:rsid w:val="007A4106"/>
    <w:rsid w:val="007C4701"/>
    <w:rsid w:val="007F0C23"/>
    <w:rsid w:val="0080727B"/>
    <w:rsid w:val="00812B59"/>
    <w:rsid w:val="008139A9"/>
    <w:rsid w:val="00813D66"/>
    <w:rsid w:val="0081659F"/>
    <w:rsid w:val="00824080"/>
    <w:rsid w:val="00833936"/>
    <w:rsid w:val="0084141C"/>
    <w:rsid w:val="0084174D"/>
    <w:rsid w:val="00844E52"/>
    <w:rsid w:val="00844EF1"/>
    <w:rsid w:val="00851462"/>
    <w:rsid w:val="0085759F"/>
    <w:rsid w:val="00861654"/>
    <w:rsid w:val="0087106E"/>
    <w:rsid w:val="00877022"/>
    <w:rsid w:val="00880A3B"/>
    <w:rsid w:val="00882810"/>
    <w:rsid w:val="00884B1F"/>
    <w:rsid w:val="00890FEB"/>
    <w:rsid w:val="0089203B"/>
    <w:rsid w:val="008A0535"/>
    <w:rsid w:val="008A1FD8"/>
    <w:rsid w:val="008A78E4"/>
    <w:rsid w:val="008B0B90"/>
    <w:rsid w:val="008B59AA"/>
    <w:rsid w:val="008D27B7"/>
    <w:rsid w:val="008D485C"/>
    <w:rsid w:val="008E03B9"/>
    <w:rsid w:val="008E2AD4"/>
    <w:rsid w:val="008E2F4C"/>
    <w:rsid w:val="008E4F59"/>
    <w:rsid w:val="008E6058"/>
    <w:rsid w:val="008E6829"/>
    <w:rsid w:val="008F21AE"/>
    <w:rsid w:val="00901497"/>
    <w:rsid w:val="00920DC7"/>
    <w:rsid w:val="00925D09"/>
    <w:rsid w:val="00941BB4"/>
    <w:rsid w:val="00951433"/>
    <w:rsid w:val="00951A11"/>
    <w:rsid w:val="00983065"/>
    <w:rsid w:val="00983A9B"/>
    <w:rsid w:val="00991067"/>
    <w:rsid w:val="009914DB"/>
    <w:rsid w:val="009A2CE9"/>
    <w:rsid w:val="009B1560"/>
    <w:rsid w:val="009B1C01"/>
    <w:rsid w:val="009B4620"/>
    <w:rsid w:val="009B480D"/>
    <w:rsid w:val="009B5637"/>
    <w:rsid w:val="009C7A45"/>
    <w:rsid w:val="009D2869"/>
    <w:rsid w:val="009E1FA8"/>
    <w:rsid w:val="00A02BCE"/>
    <w:rsid w:val="00A07C6D"/>
    <w:rsid w:val="00A1666A"/>
    <w:rsid w:val="00A171FC"/>
    <w:rsid w:val="00A21D7D"/>
    <w:rsid w:val="00A245B6"/>
    <w:rsid w:val="00A25296"/>
    <w:rsid w:val="00A272FD"/>
    <w:rsid w:val="00A35C2D"/>
    <w:rsid w:val="00A40CE0"/>
    <w:rsid w:val="00A47295"/>
    <w:rsid w:val="00A506D0"/>
    <w:rsid w:val="00A50D82"/>
    <w:rsid w:val="00A5504C"/>
    <w:rsid w:val="00A5658D"/>
    <w:rsid w:val="00A6113F"/>
    <w:rsid w:val="00A64D8B"/>
    <w:rsid w:val="00A658B9"/>
    <w:rsid w:val="00A65BED"/>
    <w:rsid w:val="00A66263"/>
    <w:rsid w:val="00A76614"/>
    <w:rsid w:val="00A96671"/>
    <w:rsid w:val="00AA1E73"/>
    <w:rsid w:val="00AA214D"/>
    <w:rsid w:val="00AA4E86"/>
    <w:rsid w:val="00AB2B77"/>
    <w:rsid w:val="00AC5AEB"/>
    <w:rsid w:val="00AC795B"/>
    <w:rsid w:val="00AD583B"/>
    <w:rsid w:val="00AE2169"/>
    <w:rsid w:val="00AE2DAF"/>
    <w:rsid w:val="00AF0471"/>
    <w:rsid w:val="00AF205F"/>
    <w:rsid w:val="00AF73BA"/>
    <w:rsid w:val="00B0443A"/>
    <w:rsid w:val="00B1435C"/>
    <w:rsid w:val="00B23530"/>
    <w:rsid w:val="00B237E5"/>
    <w:rsid w:val="00B23ED1"/>
    <w:rsid w:val="00B26B18"/>
    <w:rsid w:val="00B27484"/>
    <w:rsid w:val="00B30E66"/>
    <w:rsid w:val="00B34FFA"/>
    <w:rsid w:val="00B42BBA"/>
    <w:rsid w:val="00B44F68"/>
    <w:rsid w:val="00B46CA0"/>
    <w:rsid w:val="00B61056"/>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534A"/>
    <w:rsid w:val="00BD6339"/>
    <w:rsid w:val="00BE27B6"/>
    <w:rsid w:val="00BE644E"/>
    <w:rsid w:val="00BE72D1"/>
    <w:rsid w:val="00BF0C77"/>
    <w:rsid w:val="00BF6F8D"/>
    <w:rsid w:val="00C001C8"/>
    <w:rsid w:val="00C137E2"/>
    <w:rsid w:val="00C207AF"/>
    <w:rsid w:val="00C25E8C"/>
    <w:rsid w:val="00C32935"/>
    <w:rsid w:val="00C331B5"/>
    <w:rsid w:val="00C36301"/>
    <w:rsid w:val="00C440C2"/>
    <w:rsid w:val="00C46CF9"/>
    <w:rsid w:val="00C64806"/>
    <w:rsid w:val="00C675C2"/>
    <w:rsid w:val="00C7655C"/>
    <w:rsid w:val="00C76BA1"/>
    <w:rsid w:val="00C85D3A"/>
    <w:rsid w:val="00C94B00"/>
    <w:rsid w:val="00C958B7"/>
    <w:rsid w:val="00C95A81"/>
    <w:rsid w:val="00CA4C89"/>
    <w:rsid w:val="00CD018A"/>
    <w:rsid w:val="00CD368C"/>
    <w:rsid w:val="00CD5417"/>
    <w:rsid w:val="00CE2F84"/>
    <w:rsid w:val="00CE3FDD"/>
    <w:rsid w:val="00CF4B6C"/>
    <w:rsid w:val="00CF5486"/>
    <w:rsid w:val="00D014F5"/>
    <w:rsid w:val="00D153EC"/>
    <w:rsid w:val="00D31634"/>
    <w:rsid w:val="00D358F5"/>
    <w:rsid w:val="00D477CC"/>
    <w:rsid w:val="00D548C6"/>
    <w:rsid w:val="00D62F2B"/>
    <w:rsid w:val="00D65C5A"/>
    <w:rsid w:val="00D752EC"/>
    <w:rsid w:val="00D76A65"/>
    <w:rsid w:val="00D83219"/>
    <w:rsid w:val="00D858E0"/>
    <w:rsid w:val="00D946E6"/>
    <w:rsid w:val="00DA2380"/>
    <w:rsid w:val="00DA3BAE"/>
    <w:rsid w:val="00DB0285"/>
    <w:rsid w:val="00DB3FB3"/>
    <w:rsid w:val="00DB5114"/>
    <w:rsid w:val="00DD7206"/>
    <w:rsid w:val="00DE2E9E"/>
    <w:rsid w:val="00DE6572"/>
    <w:rsid w:val="00DF40A3"/>
    <w:rsid w:val="00E13633"/>
    <w:rsid w:val="00E165C3"/>
    <w:rsid w:val="00E20A3C"/>
    <w:rsid w:val="00E25F3A"/>
    <w:rsid w:val="00E31DEA"/>
    <w:rsid w:val="00E34966"/>
    <w:rsid w:val="00E41E09"/>
    <w:rsid w:val="00E469F1"/>
    <w:rsid w:val="00E47026"/>
    <w:rsid w:val="00E50A04"/>
    <w:rsid w:val="00E522ED"/>
    <w:rsid w:val="00E54A29"/>
    <w:rsid w:val="00E659A2"/>
    <w:rsid w:val="00E77B3C"/>
    <w:rsid w:val="00E82A9E"/>
    <w:rsid w:val="00EA2534"/>
    <w:rsid w:val="00EA26AF"/>
    <w:rsid w:val="00EB7FC4"/>
    <w:rsid w:val="00ED6CE0"/>
    <w:rsid w:val="00ED7619"/>
    <w:rsid w:val="00EE12E6"/>
    <w:rsid w:val="00EF09A1"/>
    <w:rsid w:val="00EF7C20"/>
    <w:rsid w:val="00F01FF4"/>
    <w:rsid w:val="00F02262"/>
    <w:rsid w:val="00F2581F"/>
    <w:rsid w:val="00F31863"/>
    <w:rsid w:val="00F32763"/>
    <w:rsid w:val="00F331CD"/>
    <w:rsid w:val="00F3580F"/>
    <w:rsid w:val="00F40855"/>
    <w:rsid w:val="00F410AC"/>
    <w:rsid w:val="00F413DA"/>
    <w:rsid w:val="00F41DE0"/>
    <w:rsid w:val="00F429BA"/>
    <w:rsid w:val="00F60105"/>
    <w:rsid w:val="00F67754"/>
    <w:rsid w:val="00F85A18"/>
    <w:rsid w:val="00F85B15"/>
    <w:rsid w:val="00F92209"/>
    <w:rsid w:val="00F92CC4"/>
    <w:rsid w:val="00F93ABA"/>
    <w:rsid w:val="00FA7B7F"/>
    <w:rsid w:val="00FB7621"/>
    <w:rsid w:val="00FC3A50"/>
    <w:rsid w:val="00FE02AE"/>
    <w:rsid w:val="00FE10DD"/>
    <w:rsid w:val="00FE4883"/>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4"/>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11"/>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9A9B-15C8-4323-A95B-72CE671F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24</Pages>
  <Words>8952</Words>
  <Characters>51031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22</cp:revision>
  <cp:lastPrinted>2016-09-26T02:05:00Z</cp:lastPrinted>
  <dcterms:created xsi:type="dcterms:W3CDTF">2016-04-07T06:59:00Z</dcterms:created>
  <dcterms:modified xsi:type="dcterms:W3CDTF">2016-09-26T02:09:00Z</dcterms:modified>
</cp:coreProperties>
</file>