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49" w:rsidRDefault="00120249">
      <w:pPr>
        <w:pStyle w:val="ConsPlusTitlePage"/>
      </w:pPr>
      <w:r>
        <w:t xml:space="preserve">Документ предоставлен </w:t>
      </w:r>
      <w:hyperlink r:id="rId4" w:history="1">
        <w:r>
          <w:rPr>
            <w:color w:val="0000FF"/>
          </w:rPr>
          <w:t>КонсультантПлюс</w:t>
        </w:r>
      </w:hyperlink>
      <w:r>
        <w:br/>
      </w:r>
    </w:p>
    <w:p w:rsidR="00120249" w:rsidRDefault="00120249">
      <w:pPr>
        <w:pStyle w:val="ConsPlusNormal"/>
        <w:jc w:val="both"/>
      </w:pPr>
    </w:p>
    <w:p w:rsidR="00120249" w:rsidRDefault="00120249">
      <w:pPr>
        <w:pStyle w:val="ConsPlusNormal"/>
      </w:pPr>
      <w:r>
        <w:t>Зарегистрировано в Минюсте России 26 декабря 2007 г. N 10828</w:t>
      </w:r>
    </w:p>
    <w:p w:rsidR="00120249" w:rsidRDefault="00120249">
      <w:pPr>
        <w:pStyle w:val="ConsPlusNormal"/>
        <w:pBdr>
          <w:top w:val="single" w:sz="6" w:space="0" w:color="auto"/>
        </w:pBdr>
        <w:spacing w:before="100" w:after="100"/>
        <w:jc w:val="both"/>
        <w:rPr>
          <w:sz w:val="2"/>
          <w:szCs w:val="2"/>
        </w:rPr>
      </w:pPr>
    </w:p>
    <w:p w:rsidR="00120249" w:rsidRDefault="00120249">
      <w:pPr>
        <w:pStyle w:val="ConsPlusNormal"/>
      </w:pPr>
    </w:p>
    <w:p w:rsidR="00120249" w:rsidRDefault="00120249">
      <w:pPr>
        <w:pStyle w:val="ConsPlusTitle"/>
        <w:jc w:val="center"/>
      </w:pPr>
      <w:r>
        <w:t>ФЕДЕРАЛЬНАЯ СЛУЖБА ПО ТАРИФАМ</w:t>
      </w:r>
    </w:p>
    <w:p w:rsidR="00120249" w:rsidRDefault="00120249">
      <w:pPr>
        <w:pStyle w:val="ConsPlusTitle"/>
        <w:jc w:val="center"/>
      </w:pPr>
    </w:p>
    <w:p w:rsidR="00120249" w:rsidRDefault="00120249">
      <w:pPr>
        <w:pStyle w:val="ConsPlusTitle"/>
        <w:jc w:val="center"/>
      </w:pPr>
      <w:r>
        <w:t>ПРИКАЗ</w:t>
      </w:r>
    </w:p>
    <w:p w:rsidR="00120249" w:rsidRDefault="00120249">
      <w:pPr>
        <w:pStyle w:val="ConsPlusTitle"/>
        <w:jc w:val="center"/>
      </w:pPr>
      <w:r>
        <w:t>от 20 декабря 2007 г. N 522-т/1</w:t>
      </w:r>
    </w:p>
    <w:p w:rsidR="00120249" w:rsidRDefault="00120249">
      <w:pPr>
        <w:pStyle w:val="ConsPlusTitle"/>
        <w:jc w:val="center"/>
      </w:pPr>
    </w:p>
    <w:p w:rsidR="00120249" w:rsidRDefault="00120249">
      <w:pPr>
        <w:pStyle w:val="ConsPlusTitle"/>
        <w:jc w:val="center"/>
      </w:pPr>
      <w:r>
        <w:t>ОБ УТВЕРЖДЕНИИ СТАВОК</w:t>
      </w:r>
    </w:p>
    <w:p w:rsidR="00120249" w:rsidRDefault="00120249">
      <w:pPr>
        <w:pStyle w:val="ConsPlusTitle"/>
        <w:jc w:val="center"/>
      </w:pPr>
      <w:r>
        <w:t>ПОРТОВЫХ СБОРОВ И ПРАВИЛ ИХ ПРИМЕНЕНИЯ В МОРСКИХ ПОРТАХ</w:t>
      </w:r>
    </w:p>
    <w:p w:rsidR="00120249" w:rsidRDefault="00120249">
      <w:pPr>
        <w:pStyle w:val="ConsPlusTitle"/>
        <w:jc w:val="center"/>
      </w:pPr>
      <w:r>
        <w:t>РОССИЙСКОЙ ФЕДЕРАЦИИ</w:t>
      </w:r>
    </w:p>
    <w:p w:rsidR="00120249" w:rsidRDefault="00120249">
      <w:pPr>
        <w:pStyle w:val="ConsPlusNormal"/>
        <w:jc w:val="center"/>
      </w:pPr>
      <w:r>
        <w:t>Список изменяющих документов</w:t>
      </w:r>
    </w:p>
    <w:p w:rsidR="00120249" w:rsidRDefault="00120249">
      <w:pPr>
        <w:pStyle w:val="ConsPlusNormal"/>
        <w:jc w:val="center"/>
      </w:pPr>
      <w:r>
        <w:t xml:space="preserve">(в ред. Приказов ФСТ России от 17.04.2009 </w:t>
      </w:r>
      <w:hyperlink r:id="rId5" w:history="1">
        <w:r>
          <w:rPr>
            <w:color w:val="0000FF"/>
          </w:rPr>
          <w:t>N 73-т/1</w:t>
        </w:r>
      </w:hyperlink>
      <w:r>
        <w:t>,</w:t>
      </w:r>
    </w:p>
    <w:p w:rsidR="00120249" w:rsidRDefault="00120249">
      <w:pPr>
        <w:pStyle w:val="ConsPlusNormal"/>
        <w:jc w:val="center"/>
      </w:pPr>
      <w:r>
        <w:t xml:space="preserve">от 14.10.2009 </w:t>
      </w:r>
      <w:hyperlink r:id="rId6" w:history="1">
        <w:r>
          <w:rPr>
            <w:color w:val="0000FF"/>
          </w:rPr>
          <w:t>N 249-т/20</w:t>
        </w:r>
      </w:hyperlink>
      <w:r>
        <w:t xml:space="preserve">, от 24.12.2009 </w:t>
      </w:r>
      <w:hyperlink r:id="rId7" w:history="1">
        <w:r>
          <w:rPr>
            <w:color w:val="0000FF"/>
          </w:rPr>
          <w:t>N 516-т/19</w:t>
        </w:r>
      </w:hyperlink>
      <w:r>
        <w:t>,</w:t>
      </w:r>
    </w:p>
    <w:p w:rsidR="00120249" w:rsidRDefault="00120249">
      <w:pPr>
        <w:pStyle w:val="ConsPlusNormal"/>
        <w:jc w:val="center"/>
      </w:pPr>
      <w:r>
        <w:t xml:space="preserve">от 22.06.2010 </w:t>
      </w:r>
      <w:hyperlink r:id="rId8" w:history="1">
        <w:r>
          <w:rPr>
            <w:color w:val="0000FF"/>
          </w:rPr>
          <w:t>N 127-т/1</w:t>
        </w:r>
      </w:hyperlink>
      <w:r>
        <w:t xml:space="preserve">, от 22.03.2011 </w:t>
      </w:r>
      <w:hyperlink r:id="rId9" w:history="1">
        <w:r>
          <w:rPr>
            <w:color w:val="0000FF"/>
          </w:rPr>
          <w:t>N 51-т/1</w:t>
        </w:r>
      </w:hyperlink>
      <w:r>
        <w:t>,</w:t>
      </w:r>
    </w:p>
    <w:p w:rsidR="00120249" w:rsidRDefault="00120249">
      <w:pPr>
        <w:pStyle w:val="ConsPlusNormal"/>
        <w:jc w:val="center"/>
      </w:pPr>
      <w:r>
        <w:t xml:space="preserve">от 26.07.2011 </w:t>
      </w:r>
      <w:hyperlink r:id="rId10" w:history="1">
        <w:r>
          <w:rPr>
            <w:color w:val="0000FF"/>
          </w:rPr>
          <w:t>N 173-т/5</w:t>
        </w:r>
      </w:hyperlink>
      <w:r>
        <w:t xml:space="preserve">, от 13.09.2011 </w:t>
      </w:r>
      <w:hyperlink r:id="rId11" w:history="1">
        <w:r>
          <w:rPr>
            <w:color w:val="0000FF"/>
          </w:rPr>
          <w:t>N 208-т/3</w:t>
        </w:r>
      </w:hyperlink>
      <w:r>
        <w:t>,</w:t>
      </w:r>
    </w:p>
    <w:p w:rsidR="00120249" w:rsidRDefault="00120249">
      <w:pPr>
        <w:pStyle w:val="ConsPlusNormal"/>
        <w:jc w:val="center"/>
      </w:pPr>
      <w:r>
        <w:t xml:space="preserve">от 04.05.2012 </w:t>
      </w:r>
      <w:hyperlink r:id="rId12" w:history="1">
        <w:r>
          <w:rPr>
            <w:color w:val="0000FF"/>
          </w:rPr>
          <w:t>N 80-т/3</w:t>
        </w:r>
      </w:hyperlink>
      <w:r>
        <w:t xml:space="preserve">, от 30.04.2013 </w:t>
      </w:r>
      <w:hyperlink r:id="rId13" w:history="1">
        <w:r>
          <w:rPr>
            <w:color w:val="0000FF"/>
          </w:rPr>
          <w:t>N 85-т/1</w:t>
        </w:r>
      </w:hyperlink>
      <w:r>
        <w:t>,</w:t>
      </w:r>
    </w:p>
    <w:p w:rsidR="00120249" w:rsidRDefault="00120249">
      <w:pPr>
        <w:pStyle w:val="ConsPlusNormal"/>
        <w:jc w:val="center"/>
      </w:pPr>
      <w:r>
        <w:t xml:space="preserve">от 04.03.2014 </w:t>
      </w:r>
      <w:hyperlink r:id="rId14" w:history="1">
        <w:r>
          <w:rPr>
            <w:color w:val="0000FF"/>
          </w:rPr>
          <w:t>N 47-т/3</w:t>
        </w:r>
      </w:hyperlink>
      <w:r>
        <w:t xml:space="preserve">, от 03.06.2014 </w:t>
      </w:r>
      <w:hyperlink r:id="rId15" w:history="1">
        <w:r>
          <w:rPr>
            <w:color w:val="0000FF"/>
          </w:rPr>
          <w:t>N 143-т/1</w:t>
        </w:r>
      </w:hyperlink>
      <w:r>
        <w:t>,</w:t>
      </w:r>
    </w:p>
    <w:p w:rsidR="00120249" w:rsidRDefault="00120249">
      <w:pPr>
        <w:pStyle w:val="ConsPlusNormal"/>
        <w:jc w:val="center"/>
      </w:pPr>
      <w:r>
        <w:t xml:space="preserve">от 03.07.2014 </w:t>
      </w:r>
      <w:hyperlink r:id="rId16" w:history="1">
        <w:r>
          <w:rPr>
            <w:color w:val="0000FF"/>
          </w:rPr>
          <w:t>N 172-т/2</w:t>
        </w:r>
      </w:hyperlink>
      <w:r>
        <w:t xml:space="preserve">, от 19.08.2014 </w:t>
      </w:r>
      <w:hyperlink r:id="rId17" w:history="1">
        <w:r>
          <w:rPr>
            <w:color w:val="0000FF"/>
          </w:rPr>
          <w:t>N 197-т/1</w:t>
        </w:r>
      </w:hyperlink>
      <w:r>
        <w:t>,</w:t>
      </w:r>
    </w:p>
    <w:p w:rsidR="00120249" w:rsidRDefault="00120249">
      <w:pPr>
        <w:pStyle w:val="ConsPlusNormal"/>
        <w:jc w:val="center"/>
      </w:pPr>
      <w:r>
        <w:t xml:space="preserve">от 19.08.2014 </w:t>
      </w:r>
      <w:hyperlink r:id="rId18" w:history="1">
        <w:r>
          <w:rPr>
            <w:color w:val="0000FF"/>
          </w:rPr>
          <w:t>N 198-т/2</w:t>
        </w:r>
      </w:hyperlink>
      <w:r>
        <w:t xml:space="preserve">, от 18.11.2014 </w:t>
      </w:r>
      <w:hyperlink r:id="rId19" w:history="1">
        <w:r>
          <w:rPr>
            <w:color w:val="0000FF"/>
          </w:rPr>
          <w:t>N 262-т/5</w:t>
        </w:r>
      </w:hyperlink>
      <w:r>
        <w:t>,</w:t>
      </w:r>
    </w:p>
    <w:p w:rsidR="00120249" w:rsidRDefault="00120249">
      <w:pPr>
        <w:pStyle w:val="ConsPlusNormal"/>
        <w:jc w:val="center"/>
      </w:pPr>
      <w:r>
        <w:t xml:space="preserve">от 29.05.2015 </w:t>
      </w:r>
      <w:hyperlink r:id="rId20" w:history="1">
        <w:r>
          <w:rPr>
            <w:color w:val="0000FF"/>
          </w:rPr>
          <w:t>N 186-т/2</w:t>
        </w:r>
      </w:hyperlink>
      <w:r>
        <w:t>,</w:t>
      </w:r>
    </w:p>
    <w:p w:rsidR="00120249" w:rsidRDefault="00120249">
      <w:pPr>
        <w:pStyle w:val="ConsPlusNormal"/>
        <w:jc w:val="center"/>
      </w:pPr>
      <w:hyperlink r:id="rId21" w:history="1">
        <w:r>
          <w:rPr>
            <w:color w:val="0000FF"/>
          </w:rPr>
          <w:t>Приказа</w:t>
        </w:r>
      </w:hyperlink>
      <w:r>
        <w:t xml:space="preserve"> ФАС России от 10.03.2016 N 223/16)</w:t>
      </w:r>
    </w:p>
    <w:p w:rsidR="00120249" w:rsidRDefault="00120249">
      <w:pPr>
        <w:pStyle w:val="ConsPlusNormal"/>
        <w:ind w:firstLine="540"/>
        <w:jc w:val="both"/>
      </w:pPr>
    </w:p>
    <w:p w:rsidR="00120249" w:rsidRDefault="00120249">
      <w:pPr>
        <w:pStyle w:val="ConsPlusNormal"/>
        <w:ind w:firstLine="540"/>
        <w:jc w:val="both"/>
      </w:pPr>
      <w:r>
        <w:t xml:space="preserve">В соответствии с Федеральным </w:t>
      </w:r>
      <w:hyperlink r:id="rId22" w:history="1">
        <w:r>
          <w:rPr>
            <w:color w:val="0000FF"/>
          </w:rPr>
          <w:t>законом</w:t>
        </w:r>
      </w:hyperlink>
      <w:r>
        <w:t xml:space="preserve"> от 17.08.1995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на основании </w:t>
      </w:r>
      <w:hyperlink r:id="rId23"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30.06.2004 N 332 (Собрание законодательства Российской Федерации, 2004, N 29, ст. 3049; 2006, N 3, ст. 301; 2006, N 23, ст. 2522; N 48, ст. 5032; N 50, ст. 5354; 2007, N 16, ст. 1912; N 25, ст. 3039; N 32, ст. 4145), обращений Министерства транспорта Российской Федерации и Федерального государственного унитарного предприятия "Росморпорт" и протокола Правления ФСТ России от 20 декабря 2007 г. N 59-т приказываю:</w:t>
      </w:r>
    </w:p>
    <w:p w:rsidR="00120249" w:rsidRDefault="00120249">
      <w:pPr>
        <w:pStyle w:val="ConsPlusNormal"/>
        <w:ind w:firstLine="540"/>
        <w:jc w:val="both"/>
      </w:pPr>
      <w:r>
        <w:t xml:space="preserve">1. Утвердить ставки </w:t>
      </w:r>
      <w:hyperlink r:id="rId24" w:history="1">
        <w:r>
          <w:rPr>
            <w:color w:val="0000FF"/>
          </w:rPr>
          <w:t>портовых сборов</w:t>
        </w:r>
      </w:hyperlink>
      <w:r>
        <w:t xml:space="preserve"> в морских портах Российской Федерации согласно </w:t>
      </w:r>
      <w:hyperlink w:anchor="P45" w:history="1">
        <w:r>
          <w:rPr>
            <w:color w:val="0000FF"/>
          </w:rPr>
          <w:t>приложению 1</w:t>
        </w:r>
      </w:hyperlink>
      <w:r>
        <w:t>.</w:t>
      </w:r>
    </w:p>
    <w:p w:rsidR="00120249" w:rsidRDefault="00120249">
      <w:pPr>
        <w:pStyle w:val="ConsPlusNormal"/>
        <w:ind w:firstLine="540"/>
        <w:jc w:val="both"/>
      </w:pPr>
      <w:r>
        <w:t xml:space="preserve">2. Установить, что ФГУ "Администрация морского порта Новороссийск", ФГУ "Администрация морского порта Таганрог", ФГУ "Администрация морского порта Туапсе", ФГУ "Администрация морских портов Тамани", ФГУ "Администрация морского порта Ейск", ФГУ "Администрация морского порта Высоцк", ФГУ "Администрация морского порта "Большой порт Санкт-Петербург", ФГУ "Администрация морского порта Калининград", ФГУ "Администрация морского порта Астрахань", ФГУ "Администрация морского порта Архангельск", ФГУ "Администрация морского порта Мурманск", ФГУ "Администрация морского порта Восточный", ФГУ "Администрация морского порта Ванино", ФГУ "Администрация морского порта Владивосток", ФГУ "Администрация морского порта Магадан", ФГУ "Администрация морского порта Находка", ФГУ "Администрация морского порта Петропавловск-Камчатский", ФГУ "Администрация морских портов Чукотки", ФГУ "Администрация морских портов Сахалина" взимают ставки корабельного сбора в морских портах Российской Федерации согласно </w:t>
      </w:r>
      <w:hyperlink w:anchor="P45" w:history="1">
        <w:r>
          <w:rPr>
            <w:color w:val="0000FF"/>
          </w:rPr>
          <w:t>приложению 1</w:t>
        </w:r>
      </w:hyperlink>
      <w:r>
        <w:t>.</w:t>
      </w:r>
    </w:p>
    <w:p w:rsidR="00120249" w:rsidRDefault="00120249">
      <w:pPr>
        <w:pStyle w:val="ConsPlusNormal"/>
        <w:jc w:val="both"/>
      </w:pPr>
      <w:r>
        <w:t xml:space="preserve">(в ред. </w:t>
      </w:r>
      <w:hyperlink r:id="rId25" w:history="1">
        <w:r>
          <w:rPr>
            <w:color w:val="0000FF"/>
          </w:rPr>
          <w:t>Приказа</w:t>
        </w:r>
      </w:hyperlink>
      <w:r>
        <w:t xml:space="preserve"> ФСТ России от 17.04.2009 N 73-т/1)</w:t>
      </w:r>
    </w:p>
    <w:p w:rsidR="00120249" w:rsidRDefault="00120249">
      <w:pPr>
        <w:pStyle w:val="ConsPlusNormal"/>
        <w:ind w:firstLine="540"/>
        <w:jc w:val="both"/>
      </w:pPr>
      <w:r>
        <w:t xml:space="preserve">3. Установить, что ФГУП "Росморпорт" взимает ставки канального, лоцманского, маячного, навигационного, экологического и ледокольного сборов в морских портах Российской Федерации согласно </w:t>
      </w:r>
      <w:hyperlink w:anchor="P45" w:history="1">
        <w:r>
          <w:rPr>
            <w:color w:val="0000FF"/>
          </w:rPr>
          <w:t>приложению 1</w:t>
        </w:r>
      </w:hyperlink>
      <w:r>
        <w:t>.</w:t>
      </w:r>
    </w:p>
    <w:p w:rsidR="00120249" w:rsidRDefault="00120249">
      <w:pPr>
        <w:pStyle w:val="ConsPlusNormal"/>
        <w:ind w:firstLine="540"/>
        <w:jc w:val="both"/>
      </w:pPr>
      <w:r>
        <w:t xml:space="preserve">4. Утвердить Правила применения портовых сборов в морских портах Российской Федерации согласно </w:t>
      </w:r>
      <w:hyperlink w:anchor="P1681" w:history="1">
        <w:r>
          <w:rPr>
            <w:color w:val="0000FF"/>
          </w:rPr>
          <w:t>приложению 2</w:t>
        </w:r>
      </w:hyperlink>
      <w:r>
        <w:t>.</w:t>
      </w:r>
    </w:p>
    <w:p w:rsidR="00120249" w:rsidRDefault="00120249">
      <w:pPr>
        <w:pStyle w:val="ConsPlusNormal"/>
        <w:jc w:val="both"/>
      </w:pPr>
      <w:r>
        <w:t xml:space="preserve">(Правила утратили силу. - </w:t>
      </w:r>
      <w:hyperlink r:id="rId26" w:history="1">
        <w:r>
          <w:rPr>
            <w:color w:val="0000FF"/>
          </w:rPr>
          <w:t>Приказ</w:t>
        </w:r>
      </w:hyperlink>
      <w:r>
        <w:t xml:space="preserve"> ФАС России от 10.03.2016 N 223/16)</w:t>
      </w:r>
    </w:p>
    <w:p w:rsidR="00120249" w:rsidRDefault="00120249">
      <w:pPr>
        <w:pStyle w:val="ConsPlusNormal"/>
        <w:ind w:firstLine="540"/>
        <w:jc w:val="both"/>
      </w:pPr>
      <w:r>
        <w:t xml:space="preserve">5. Установить, что </w:t>
      </w:r>
      <w:hyperlink w:anchor="P45" w:history="1">
        <w:r>
          <w:rPr>
            <w:color w:val="0000FF"/>
          </w:rPr>
          <w:t>ставки</w:t>
        </w:r>
      </w:hyperlink>
      <w:r>
        <w:t xml:space="preserve"> портовых сборов в морских портах Российской Федерации являются предельно максимальными.</w:t>
      </w:r>
    </w:p>
    <w:p w:rsidR="00120249" w:rsidRDefault="00120249">
      <w:pPr>
        <w:pStyle w:val="ConsPlusNormal"/>
        <w:ind w:firstLine="540"/>
        <w:jc w:val="both"/>
      </w:pPr>
      <w:r>
        <w:t xml:space="preserve">6. Предоставить администрациям морских портов и ФГУП "Росморпорт" право применять </w:t>
      </w:r>
      <w:hyperlink w:anchor="P45" w:history="1">
        <w:r>
          <w:rPr>
            <w:color w:val="0000FF"/>
          </w:rPr>
          <w:t>ставки</w:t>
        </w:r>
      </w:hyperlink>
      <w:r>
        <w:t xml:space="preserve"> портовых сборов на уровне или ниже предельного максимального уровня.</w:t>
      </w:r>
    </w:p>
    <w:p w:rsidR="00120249" w:rsidRDefault="00120249">
      <w:pPr>
        <w:pStyle w:val="ConsPlusNormal"/>
        <w:ind w:firstLine="540"/>
        <w:jc w:val="both"/>
      </w:pPr>
      <w:r>
        <w:t>7. Настоящий Приказ вступает в силу в установленном порядке.</w:t>
      </w:r>
    </w:p>
    <w:p w:rsidR="00120249" w:rsidRDefault="00120249">
      <w:pPr>
        <w:pStyle w:val="ConsPlusNormal"/>
        <w:ind w:firstLine="540"/>
        <w:jc w:val="both"/>
      </w:pPr>
    </w:p>
    <w:p w:rsidR="00120249" w:rsidRDefault="00120249">
      <w:pPr>
        <w:pStyle w:val="ConsPlusNormal"/>
        <w:jc w:val="right"/>
      </w:pPr>
      <w:r>
        <w:t>Руководитель</w:t>
      </w:r>
    </w:p>
    <w:p w:rsidR="00120249" w:rsidRDefault="00120249">
      <w:pPr>
        <w:pStyle w:val="ConsPlusNormal"/>
        <w:jc w:val="right"/>
      </w:pPr>
      <w:r>
        <w:t>Федеральной службы по тарифам</w:t>
      </w:r>
    </w:p>
    <w:p w:rsidR="00120249" w:rsidRDefault="00120249">
      <w:pPr>
        <w:pStyle w:val="ConsPlusNormal"/>
        <w:jc w:val="right"/>
      </w:pPr>
      <w:r>
        <w:t>С.НОВИКОВ</w:t>
      </w: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jc w:val="right"/>
      </w:pPr>
      <w:r>
        <w:t>Приложение 1</w:t>
      </w:r>
    </w:p>
    <w:p w:rsidR="00120249" w:rsidRDefault="00120249">
      <w:pPr>
        <w:pStyle w:val="ConsPlusNormal"/>
        <w:ind w:firstLine="540"/>
        <w:jc w:val="both"/>
      </w:pPr>
    </w:p>
    <w:p w:rsidR="00120249" w:rsidRDefault="00120249">
      <w:pPr>
        <w:pStyle w:val="ConsPlusTitle"/>
        <w:jc w:val="center"/>
      </w:pPr>
      <w:bookmarkStart w:id="0" w:name="P45"/>
      <w:bookmarkEnd w:id="0"/>
      <w:r>
        <w:t>СТАВКИ</w:t>
      </w:r>
    </w:p>
    <w:p w:rsidR="00120249" w:rsidRDefault="00120249">
      <w:pPr>
        <w:pStyle w:val="ConsPlusTitle"/>
        <w:jc w:val="center"/>
      </w:pPr>
      <w:r>
        <w:t>ПОРТОВЫХ СБОРОВ В МОРСКИХ ПОРТАХ РОССИЙСКОЙ ФЕДЕРАЦИИ</w:t>
      </w:r>
    </w:p>
    <w:p w:rsidR="00120249" w:rsidRDefault="00120249">
      <w:pPr>
        <w:pStyle w:val="ConsPlusNormal"/>
        <w:jc w:val="center"/>
      </w:pPr>
      <w:r>
        <w:t>Список изменяющих документов</w:t>
      </w:r>
    </w:p>
    <w:p w:rsidR="00120249" w:rsidRDefault="00120249">
      <w:pPr>
        <w:pStyle w:val="ConsPlusNormal"/>
        <w:jc w:val="center"/>
      </w:pPr>
      <w:r>
        <w:t xml:space="preserve">(в ред. Приказов ФСТ России от 04.05.2012 </w:t>
      </w:r>
      <w:hyperlink r:id="rId27" w:history="1">
        <w:r>
          <w:rPr>
            <w:color w:val="0000FF"/>
          </w:rPr>
          <w:t>N 80-т/3</w:t>
        </w:r>
      </w:hyperlink>
      <w:r>
        <w:t>,</w:t>
      </w:r>
    </w:p>
    <w:p w:rsidR="00120249" w:rsidRDefault="00120249">
      <w:pPr>
        <w:pStyle w:val="ConsPlusNormal"/>
        <w:jc w:val="center"/>
      </w:pPr>
      <w:r>
        <w:t xml:space="preserve">от 30.04.2013 </w:t>
      </w:r>
      <w:hyperlink r:id="rId28" w:history="1">
        <w:r>
          <w:rPr>
            <w:color w:val="0000FF"/>
          </w:rPr>
          <w:t>N 85-т/1</w:t>
        </w:r>
      </w:hyperlink>
      <w:r>
        <w:t xml:space="preserve">, от 04.03.2014 </w:t>
      </w:r>
      <w:hyperlink r:id="rId29" w:history="1">
        <w:r>
          <w:rPr>
            <w:color w:val="0000FF"/>
          </w:rPr>
          <w:t>N 47-т/3</w:t>
        </w:r>
      </w:hyperlink>
      <w:r>
        <w:t>,</w:t>
      </w:r>
    </w:p>
    <w:p w:rsidR="00120249" w:rsidRDefault="00120249">
      <w:pPr>
        <w:pStyle w:val="ConsPlusNormal"/>
        <w:jc w:val="center"/>
      </w:pPr>
      <w:r>
        <w:t xml:space="preserve">от 03.06.2014 </w:t>
      </w:r>
      <w:hyperlink r:id="rId30" w:history="1">
        <w:r>
          <w:rPr>
            <w:color w:val="0000FF"/>
          </w:rPr>
          <w:t>N 143-т/1</w:t>
        </w:r>
      </w:hyperlink>
      <w:r>
        <w:t xml:space="preserve">, от 03.07.2014 </w:t>
      </w:r>
      <w:hyperlink r:id="rId31" w:history="1">
        <w:r>
          <w:rPr>
            <w:color w:val="0000FF"/>
          </w:rPr>
          <w:t>N 172-т/2</w:t>
        </w:r>
      </w:hyperlink>
      <w:r>
        <w:t>,</w:t>
      </w:r>
    </w:p>
    <w:p w:rsidR="00120249" w:rsidRDefault="00120249">
      <w:pPr>
        <w:pStyle w:val="ConsPlusNormal"/>
        <w:jc w:val="center"/>
      </w:pPr>
      <w:r>
        <w:t xml:space="preserve">от 19.08.2014 </w:t>
      </w:r>
      <w:hyperlink r:id="rId32" w:history="1">
        <w:r>
          <w:rPr>
            <w:color w:val="0000FF"/>
          </w:rPr>
          <w:t>N 197-т/1</w:t>
        </w:r>
      </w:hyperlink>
      <w:r>
        <w:t xml:space="preserve">, от 19.08.2014 </w:t>
      </w:r>
      <w:hyperlink r:id="rId33" w:history="1">
        <w:r>
          <w:rPr>
            <w:color w:val="0000FF"/>
          </w:rPr>
          <w:t>N 198-т/2</w:t>
        </w:r>
      </w:hyperlink>
      <w:r>
        <w:t>,</w:t>
      </w:r>
    </w:p>
    <w:p w:rsidR="00120249" w:rsidRDefault="00120249">
      <w:pPr>
        <w:pStyle w:val="ConsPlusNormal"/>
        <w:jc w:val="center"/>
      </w:pPr>
      <w:r>
        <w:t xml:space="preserve">от 18.11.2014 </w:t>
      </w:r>
      <w:hyperlink r:id="rId34" w:history="1">
        <w:r>
          <w:rPr>
            <w:color w:val="0000FF"/>
          </w:rPr>
          <w:t>N 262-т/5</w:t>
        </w:r>
      </w:hyperlink>
      <w:r>
        <w:t xml:space="preserve">, от 29.05.2015 </w:t>
      </w:r>
      <w:hyperlink r:id="rId35" w:history="1">
        <w:r>
          <w:rPr>
            <w:color w:val="0000FF"/>
          </w:rPr>
          <w:t>N 186-т/2</w:t>
        </w:r>
      </w:hyperlink>
      <w:r>
        <w:t>)</w:t>
      </w:r>
    </w:p>
    <w:p w:rsidR="00120249" w:rsidRDefault="00120249">
      <w:pPr>
        <w:pStyle w:val="ConsPlusNormal"/>
        <w:ind w:firstLine="540"/>
        <w:jc w:val="both"/>
      </w:pPr>
    </w:p>
    <w:p w:rsidR="00120249" w:rsidRDefault="00120249">
      <w:pPr>
        <w:pStyle w:val="ConsPlusNormal"/>
        <w:jc w:val="center"/>
      </w:pPr>
      <w:r>
        <w:t>Арктический бассейн</w:t>
      </w:r>
    </w:p>
    <w:p w:rsidR="00120249" w:rsidRDefault="00120249">
      <w:pPr>
        <w:pStyle w:val="ConsPlusNormal"/>
        <w:ind w:firstLine="540"/>
        <w:jc w:val="both"/>
      </w:pPr>
    </w:p>
    <w:p w:rsidR="00120249" w:rsidRDefault="00120249">
      <w:pPr>
        <w:pStyle w:val="ConsPlusNormal"/>
        <w:jc w:val="center"/>
      </w:pPr>
      <w:r>
        <w:t>1. Порт Архангельск</w:t>
      </w:r>
    </w:p>
    <w:p w:rsidR="00120249" w:rsidRDefault="00120249">
      <w:pPr>
        <w:pStyle w:val="ConsPlusNormal"/>
        <w:jc w:val="center"/>
      </w:pPr>
      <w:r>
        <w:t xml:space="preserve">(в ред. </w:t>
      </w:r>
      <w:hyperlink r:id="rId36" w:history="1">
        <w:r>
          <w:rPr>
            <w:color w:val="0000FF"/>
          </w:rPr>
          <w:t>Приказа</w:t>
        </w:r>
      </w:hyperlink>
      <w:r>
        <w:t xml:space="preserve"> ФСТ России от 29.05.2015 N 186-т/2)</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37"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3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39"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40"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w:t>
      </w:r>
      <w:hyperlink r:id="rId41" w:history="1">
        <w:r>
          <w:rPr>
            <w:color w:val="0000FF"/>
          </w:rPr>
          <w:t>Приказ</w:t>
        </w:r>
      </w:hyperlink>
      <w:r>
        <w:t xml:space="preserve"> ФСТ России от 29.05.2015 N 186-т/2.</w:t>
      </w:r>
    </w:p>
    <w:p w:rsidR="00120249" w:rsidRDefault="00120249">
      <w:pPr>
        <w:pStyle w:val="ConsPlusNormal"/>
        <w:ind w:firstLine="540"/>
        <w:jc w:val="both"/>
      </w:pPr>
    </w:p>
    <w:p w:rsidR="00120249" w:rsidRDefault="00120249">
      <w:pPr>
        <w:pStyle w:val="ConsPlusNormal"/>
        <w:jc w:val="center"/>
      </w:pPr>
      <w:r>
        <w:t>2. Порт Анадырь</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13,16</w:t>
            </w:r>
          </w:p>
        </w:tc>
        <w:tc>
          <w:tcPr>
            <w:tcW w:w="2018" w:type="dxa"/>
          </w:tcPr>
          <w:p w:rsidR="00120249" w:rsidRDefault="00120249">
            <w:pPr>
              <w:pStyle w:val="ConsPlusNormal"/>
              <w:jc w:val="center"/>
            </w:pPr>
            <w:r>
              <w:t>9,21</w:t>
            </w:r>
          </w:p>
        </w:tc>
        <w:tc>
          <w:tcPr>
            <w:tcW w:w="1188" w:type="dxa"/>
          </w:tcPr>
          <w:p w:rsidR="00120249" w:rsidRDefault="00120249">
            <w:pPr>
              <w:pStyle w:val="ConsPlusNormal"/>
              <w:jc w:val="center"/>
            </w:pPr>
            <w:r>
              <w:t>14,38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4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4,27</w:t>
            </w:r>
          </w:p>
        </w:tc>
        <w:tc>
          <w:tcPr>
            <w:tcW w:w="2018" w:type="dxa"/>
          </w:tcPr>
          <w:p w:rsidR="00120249" w:rsidRDefault="00120249">
            <w:pPr>
              <w:pStyle w:val="ConsPlusNormal"/>
              <w:jc w:val="center"/>
            </w:pPr>
            <w:r>
              <w:t>2,99</w:t>
            </w:r>
          </w:p>
        </w:tc>
        <w:tc>
          <w:tcPr>
            <w:tcW w:w="1188" w:type="dxa"/>
          </w:tcPr>
          <w:p w:rsidR="00120249" w:rsidRDefault="00120249">
            <w:pPr>
              <w:pStyle w:val="ConsPlusNormal"/>
              <w:jc w:val="center"/>
            </w:pPr>
            <w:r>
              <w:t>4,67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43"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Суда, прибывающие в порт из рек Российской Федерации и убывающие обратно, оплачивают портовые сборы по ставкам каботажного плавания.</w:t>
      </w:r>
    </w:p>
    <w:p w:rsidR="00120249" w:rsidRDefault="00120249">
      <w:pPr>
        <w:pStyle w:val="ConsPlusNormal"/>
        <w:ind w:firstLine="540"/>
        <w:jc w:val="both"/>
      </w:pPr>
    </w:p>
    <w:p w:rsidR="00120249" w:rsidRDefault="00120249">
      <w:pPr>
        <w:pStyle w:val="ConsPlusNormal"/>
        <w:jc w:val="center"/>
      </w:pPr>
      <w:r>
        <w:t>3. Порт Варандей</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44" w:history="1">
              <w:r>
                <w:rPr>
                  <w:color w:val="0000FF"/>
                </w:rPr>
                <w:t>Приказ</w:t>
              </w:r>
            </w:hyperlink>
            <w:r>
              <w:t xml:space="preserve"> ФСТ России от 29.05.2015 N 186-т/2</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45" w:history="1">
              <w:r>
                <w:rPr>
                  <w:color w:val="0000FF"/>
                </w:rPr>
                <w:t>Приказ</w:t>
              </w:r>
            </w:hyperlink>
            <w:r>
              <w:t xml:space="preserve"> ФСТ России от 29.05.2015 N 186-т/2</w:t>
            </w:r>
          </w:p>
        </w:tc>
      </w:tr>
    </w:tbl>
    <w:p w:rsidR="00120249" w:rsidRDefault="00120249">
      <w:pPr>
        <w:pStyle w:val="ConsPlusNormal"/>
        <w:ind w:firstLine="540"/>
        <w:jc w:val="both"/>
      </w:pPr>
    </w:p>
    <w:p w:rsidR="00120249" w:rsidRDefault="00120249">
      <w:pPr>
        <w:pStyle w:val="ConsPlusNormal"/>
        <w:jc w:val="center"/>
      </w:pPr>
      <w:r>
        <w:t>4. Порт Дудинка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46" w:history="1">
              <w:r>
                <w:rPr>
                  <w:color w:val="0000FF"/>
                </w:rPr>
                <w:t>Приказ</w:t>
              </w:r>
            </w:hyperlink>
            <w:r>
              <w:t xml:space="preserve"> ФСТ России от 29.05.2015 N 186-т/2</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47" w:history="1">
              <w:r>
                <w:rPr>
                  <w:color w:val="0000FF"/>
                </w:rPr>
                <w:t>Приказ</w:t>
              </w:r>
            </w:hyperlink>
            <w:r>
              <w:t xml:space="preserve"> ФСТ России от 29.05.2015 N 186-т/2</w:t>
            </w:r>
          </w:p>
        </w:tc>
      </w:tr>
    </w:tbl>
    <w:p w:rsidR="00120249" w:rsidRDefault="00120249">
      <w:pPr>
        <w:pStyle w:val="ConsPlusNormal"/>
        <w:jc w:val="center"/>
      </w:pPr>
    </w:p>
    <w:p w:rsidR="00120249" w:rsidRDefault="00120249">
      <w:pPr>
        <w:pStyle w:val="ConsPlusNormal"/>
        <w:jc w:val="center"/>
      </w:pPr>
      <w:r>
        <w:t>5. Порт Игарка</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15,10</w:t>
            </w:r>
          </w:p>
        </w:tc>
        <w:tc>
          <w:tcPr>
            <w:tcW w:w="2018" w:type="dxa"/>
          </w:tcPr>
          <w:p w:rsidR="00120249" w:rsidRDefault="00120249">
            <w:pPr>
              <w:pStyle w:val="ConsPlusNormal"/>
              <w:jc w:val="center"/>
            </w:pPr>
            <w:r>
              <w:t>10,57</w:t>
            </w:r>
          </w:p>
        </w:tc>
        <w:tc>
          <w:tcPr>
            <w:tcW w:w="1188" w:type="dxa"/>
          </w:tcPr>
          <w:p w:rsidR="00120249" w:rsidRDefault="00120249">
            <w:pPr>
              <w:pStyle w:val="ConsPlusNormal"/>
              <w:jc w:val="center"/>
            </w:pPr>
            <w:r>
              <w:t>16,51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4,90</w:t>
            </w:r>
          </w:p>
        </w:tc>
        <w:tc>
          <w:tcPr>
            <w:tcW w:w="2018" w:type="dxa"/>
          </w:tcPr>
          <w:p w:rsidR="00120249" w:rsidRDefault="00120249">
            <w:pPr>
              <w:pStyle w:val="ConsPlusNormal"/>
              <w:jc w:val="center"/>
            </w:pPr>
            <w:r>
              <w:t>3,43</w:t>
            </w:r>
          </w:p>
        </w:tc>
        <w:tc>
          <w:tcPr>
            <w:tcW w:w="1188" w:type="dxa"/>
          </w:tcPr>
          <w:p w:rsidR="00120249" w:rsidRDefault="00120249">
            <w:pPr>
              <w:pStyle w:val="ConsPlusNormal"/>
              <w:jc w:val="center"/>
            </w:pPr>
            <w:r>
              <w:t>5,36</w:t>
            </w:r>
          </w:p>
        </w:tc>
      </w:tr>
    </w:tbl>
    <w:p w:rsidR="00120249" w:rsidRDefault="00120249">
      <w:pPr>
        <w:pStyle w:val="ConsPlusNormal"/>
        <w:jc w:val="center"/>
      </w:pPr>
    </w:p>
    <w:p w:rsidR="00120249" w:rsidRDefault="00120249">
      <w:pPr>
        <w:pStyle w:val="ConsPlusNormal"/>
        <w:jc w:val="center"/>
      </w:pPr>
      <w:r>
        <w:t>6. Порт Кандалакша</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48"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49"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50"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51"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7. Порт Мезень</w:t>
      </w:r>
    </w:p>
    <w:p w:rsidR="00120249" w:rsidRDefault="00120249">
      <w:pPr>
        <w:pStyle w:val="ConsPlusNormal"/>
        <w:jc w:val="center"/>
      </w:pPr>
      <w:r>
        <w:t xml:space="preserve">(в ред. </w:t>
      </w:r>
      <w:hyperlink r:id="rId52" w:history="1">
        <w:r>
          <w:rPr>
            <w:color w:val="0000FF"/>
          </w:rPr>
          <w:t>Приказа</w:t>
        </w:r>
      </w:hyperlink>
      <w:r>
        <w:t xml:space="preserve"> ФСТ России от 29.05.2015 N 186-т/2)</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53"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5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55"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56"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w:t>
      </w:r>
      <w:hyperlink r:id="rId57" w:history="1">
        <w:r>
          <w:rPr>
            <w:color w:val="0000FF"/>
          </w:rPr>
          <w:t>Приказ</w:t>
        </w:r>
      </w:hyperlink>
      <w:r>
        <w:t xml:space="preserve"> ФСТ России от 29.05.2015 N 186-т/2.</w:t>
      </w:r>
    </w:p>
    <w:p w:rsidR="00120249" w:rsidRDefault="00120249">
      <w:pPr>
        <w:pStyle w:val="ConsPlusNormal"/>
        <w:ind w:firstLine="540"/>
        <w:jc w:val="both"/>
      </w:pPr>
    </w:p>
    <w:p w:rsidR="00120249" w:rsidRDefault="00120249">
      <w:pPr>
        <w:pStyle w:val="ConsPlusNormal"/>
        <w:jc w:val="center"/>
      </w:pPr>
      <w:r>
        <w:t>8. Порт Мурманск</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8.1 -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58"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59"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8.2 -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60"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61"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9. Порт Нарьян-Мар</w:t>
      </w:r>
    </w:p>
    <w:p w:rsidR="00120249" w:rsidRDefault="00120249">
      <w:pPr>
        <w:pStyle w:val="ConsPlusNormal"/>
        <w:jc w:val="center"/>
      </w:pPr>
      <w:r>
        <w:t xml:space="preserve">(в ред. </w:t>
      </w:r>
      <w:hyperlink r:id="rId62" w:history="1">
        <w:r>
          <w:rPr>
            <w:color w:val="0000FF"/>
          </w:rPr>
          <w:t>Приказа</w:t>
        </w:r>
      </w:hyperlink>
      <w:r>
        <w:t xml:space="preserve"> ФСТ России от 29.05.2015 N 186-т/2)</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63"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6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65"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66"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w:t>
      </w:r>
      <w:hyperlink r:id="rId67" w:history="1">
        <w:r>
          <w:rPr>
            <w:color w:val="0000FF"/>
          </w:rPr>
          <w:t>Приказ</w:t>
        </w:r>
      </w:hyperlink>
      <w:r>
        <w:t xml:space="preserve"> ФСТ России от 29.05.2015 N 186-т/2.</w:t>
      </w:r>
    </w:p>
    <w:p w:rsidR="00120249" w:rsidRDefault="00120249">
      <w:pPr>
        <w:pStyle w:val="ConsPlusNormal"/>
        <w:ind w:firstLine="540"/>
        <w:jc w:val="both"/>
      </w:pPr>
    </w:p>
    <w:p w:rsidR="00120249" w:rsidRDefault="00120249">
      <w:pPr>
        <w:pStyle w:val="ConsPlusNormal"/>
        <w:jc w:val="center"/>
      </w:pPr>
      <w:r>
        <w:t>10. Порт Онега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68"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69"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70" w:history="1">
              <w:r>
                <w:rPr>
                  <w:color w:val="0000FF"/>
                </w:rPr>
                <w:t>Приказ</w:t>
              </w:r>
            </w:hyperlink>
            <w:r>
              <w:t xml:space="preserve"> ФСТ России от 29.05.2015 N 186-т/2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1"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11. Порт Певек</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13,16</w:t>
            </w:r>
          </w:p>
        </w:tc>
        <w:tc>
          <w:tcPr>
            <w:tcW w:w="2018" w:type="dxa"/>
          </w:tcPr>
          <w:p w:rsidR="00120249" w:rsidRDefault="00120249">
            <w:pPr>
              <w:pStyle w:val="ConsPlusNormal"/>
              <w:jc w:val="center"/>
            </w:pPr>
            <w:r>
              <w:t>9,21</w:t>
            </w:r>
          </w:p>
        </w:tc>
        <w:tc>
          <w:tcPr>
            <w:tcW w:w="1188" w:type="dxa"/>
          </w:tcPr>
          <w:p w:rsidR="00120249" w:rsidRDefault="00120249">
            <w:pPr>
              <w:pStyle w:val="ConsPlusNormal"/>
              <w:jc w:val="center"/>
            </w:pPr>
            <w:r>
              <w:t>14,38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4,27</w:t>
            </w:r>
          </w:p>
        </w:tc>
        <w:tc>
          <w:tcPr>
            <w:tcW w:w="2018" w:type="dxa"/>
          </w:tcPr>
          <w:p w:rsidR="00120249" w:rsidRDefault="00120249">
            <w:pPr>
              <w:pStyle w:val="ConsPlusNormal"/>
              <w:jc w:val="center"/>
            </w:pPr>
            <w:r>
              <w:t>2,99</w:t>
            </w:r>
          </w:p>
        </w:tc>
        <w:tc>
          <w:tcPr>
            <w:tcW w:w="1188" w:type="dxa"/>
          </w:tcPr>
          <w:p w:rsidR="00120249" w:rsidRDefault="00120249">
            <w:pPr>
              <w:pStyle w:val="ConsPlusNormal"/>
              <w:jc w:val="center"/>
            </w:pPr>
            <w:r>
              <w:t>4,67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12. Порт Провидения</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13,16</w:t>
            </w:r>
          </w:p>
        </w:tc>
        <w:tc>
          <w:tcPr>
            <w:tcW w:w="2018" w:type="dxa"/>
          </w:tcPr>
          <w:p w:rsidR="00120249" w:rsidRDefault="00120249">
            <w:pPr>
              <w:pStyle w:val="ConsPlusNormal"/>
              <w:jc w:val="center"/>
            </w:pPr>
            <w:r>
              <w:t>9,21</w:t>
            </w:r>
          </w:p>
        </w:tc>
        <w:tc>
          <w:tcPr>
            <w:tcW w:w="1188" w:type="dxa"/>
          </w:tcPr>
          <w:p w:rsidR="00120249" w:rsidRDefault="00120249">
            <w:pPr>
              <w:pStyle w:val="ConsPlusNormal"/>
              <w:jc w:val="center"/>
            </w:pPr>
            <w:r>
              <w:t>14,38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4,27</w:t>
            </w:r>
          </w:p>
        </w:tc>
        <w:tc>
          <w:tcPr>
            <w:tcW w:w="2018" w:type="dxa"/>
          </w:tcPr>
          <w:p w:rsidR="00120249" w:rsidRDefault="00120249">
            <w:pPr>
              <w:pStyle w:val="ConsPlusNormal"/>
              <w:jc w:val="center"/>
            </w:pPr>
            <w:r>
              <w:t>2,99</w:t>
            </w:r>
          </w:p>
        </w:tc>
        <w:tc>
          <w:tcPr>
            <w:tcW w:w="1188" w:type="dxa"/>
          </w:tcPr>
          <w:p w:rsidR="00120249" w:rsidRDefault="00120249">
            <w:pPr>
              <w:pStyle w:val="ConsPlusNormal"/>
              <w:jc w:val="center"/>
            </w:pPr>
            <w:r>
              <w:t>4,67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5"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13. Порт Эгвекинот</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13,16</w:t>
            </w:r>
          </w:p>
        </w:tc>
        <w:tc>
          <w:tcPr>
            <w:tcW w:w="2018" w:type="dxa"/>
          </w:tcPr>
          <w:p w:rsidR="00120249" w:rsidRDefault="00120249">
            <w:pPr>
              <w:pStyle w:val="ConsPlusNormal"/>
              <w:jc w:val="center"/>
            </w:pPr>
            <w:r>
              <w:t>9,21</w:t>
            </w:r>
          </w:p>
        </w:tc>
        <w:tc>
          <w:tcPr>
            <w:tcW w:w="1188" w:type="dxa"/>
          </w:tcPr>
          <w:p w:rsidR="00120249" w:rsidRDefault="00120249">
            <w:pPr>
              <w:pStyle w:val="ConsPlusNormal"/>
              <w:jc w:val="center"/>
            </w:pPr>
            <w:r>
              <w:t>14,38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4,27</w:t>
            </w:r>
          </w:p>
        </w:tc>
        <w:tc>
          <w:tcPr>
            <w:tcW w:w="2018" w:type="dxa"/>
          </w:tcPr>
          <w:p w:rsidR="00120249" w:rsidRDefault="00120249">
            <w:pPr>
              <w:pStyle w:val="ConsPlusNormal"/>
              <w:jc w:val="center"/>
            </w:pPr>
            <w:r>
              <w:t>2,99</w:t>
            </w:r>
          </w:p>
        </w:tc>
        <w:tc>
          <w:tcPr>
            <w:tcW w:w="1188" w:type="dxa"/>
          </w:tcPr>
          <w:p w:rsidR="00120249" w:rsidRDefault="00120249">
            <w:pPr>
              <w:pStyle w:val="ConsPlusNormal"/>
              <w:jc w:val="center"/>
            </w:pPr>
            <w:r>
              <w:t>4,67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7"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14. Прочие порты Арктического бассейна</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7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Балтийский бассейн</w:t>
      </w:r>
    </w:p>
    <w:p w:rsidR="00120249" w:rsidRDefault="00120249">
      <w:pPr>
        <w:pStyle w:val="ConsPlusNormal"/>
        <w:jc w:val="center"/>
      </w:pPr>
    </w:p>
    <w:p w:rsidR="00120249" w:rsidRDefault="00120249">
      <w:pPr>
        <w:pStyle w:val="ConsPlusNormal"/>
        <w:jc w:val="center"/>
      </w:pPr>
      <w:r>
        <w:t>15. Порт Большой порт Санкт-Петербург</w:t>
      </w:r>
    </w:p>
    <w:p w:rsidR="00120249" w:rsidRDefault="00120249">
      <w:pPr>
        <w:pStyle w:val="ConsPlusNormal"/>
        <w:jc w:val="center"/>
      </w:pPr>
      <w:r>
        <w:t>Пассажирский порт Санкт-Петербург</w:t>
      </w:r>
    </w:p>
    <w:p w:rsidR="00120249" w:rsidRDefault="00120249">
      <w:pPr>
        <w:pStyle w:val="ConsPlusNormal"/>
        <w:jc w:val="center"/>
      </w:pPr>
      <w:r>
        <w:t xml:space="preserve">(в ред. Приказов ФСТ России от 30.04.2013 </w:t>
      </w:r>
      <w:hyperlink r:id="rId80" w:history="1">
        <w:r>
          <w:rPr>
            <w:color w:val="0000FF"/>
          </w:rPr>
          <w:t>N 85-т/1</w:t>
        </w:r>
      </w:hyperlink>
      <w:r>
        <w:t>,</w:t>
      </w:r>
    </w:p>
    <w:p w:rsidR="00120249" w:rsidRDefault="00120249">
      <w:pPr>
        <w:pStyle w:val="ConsPlusNormal"/>
        <w:jc w:val="center"/>
      </w:pPr>
      <w:r>
        <w:t xml:space="preserve">от 18.11.2014 </w:t>
      </w:r>
      <w:hyperlink r:id="rId81" w:history="1">
        <w:r>
          <w:rPr>
            <w:color w:val="0000FF"/>
          </w:rPr>
          <w:t>N 262-т/5</w:t>
        </w:r>
      </w:hyperlink>
      <w:r>
        <w: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884"/>
        <w:gridCol w:w="1814"/>
        <w:gridCol w:w="1234"/>
        <w:gridCol w:w="1124"/>
      </w:tblGrid>
      <w:tr w:rsidR="00120249">
        <w:tc>
          <w:tcPr>
            <w:tcW w:w="7690" w:type="dxa"/>
            <w:gridSpan w:val="5"/>
          </w:tcPr>
          <w:p w:rsidR="00120249" w:rsidRDefault="00120249">
            <w:pPr>
              <w:pStyle w:val="ConsPlusNormal"/>
            </w:pPr>
            <w:r>
              <w:t>Таблица 15.1 - Ставки загранплавания</w:t>
            </w:r>
          </w:p>
        </w:tc>
      </w:tr>
      <w:tr w:rsidR="00120249">
        <w:tc>
          <w:tcPr>
            <w:tcW w:w="1634" w:type="dxa"/>
            <w:vMerge w:val="restart"/>
          </w:tcPr>
          <w:p w:rsidR="00120249" w:rsidRDefault="00120249">
            <w:pPr>
              <w:pStyle w:val="ConsPlusNormal"/>
              <w:jc w:val="center"/>
            </w:pPr>
            <w:r>
              <w:t>Наименование сбора</w:t>
            </w:r>
          </w:p>
        </w:tc>
        <w:tc>
          <w:tcPr>
            <w:tcW w:w="6056" w:type="dxa"/>
            <w:gridSpan w:val="4"/>
          </w:tcPr>
          <w:p w:rsidR="00120249" w:rsidRDefault="00120249">
            <w:pPr>
              <w:pStyle w:val="ConsPlusNormal"/>
              <w:jc w:val="center"/>
            </w:pPr>
            <w:r>
              <w:t>Ставка, руб./1 GT</w:t>
            </w:r>
          </w:p>
        </w:tc>
      </w:tr>
      <w:tr w:rsidR="00120249">
        <w:tc>
          <w:tcPr>
            <w:tcW w:w="1634" w:type="dxa"/>
            <w:vMerge/>
          </w:tcPr>
          <w:p w:rsidR="00120249" w:rsidRDefault="00120249"/>
        </w:tc>
        <w:tc>
          <w:tcPr>
            <w:tcW w:w="1884" w:type="dxa"/>
          </w:tcPr>
          <w:p w:rsidR="00120249" w:rsidRDefault="00120249">
            <w:pPr>
              <w:pStyle w:val="ConsPlusNormal"/>
              <w:jc w:val="center"/>
            </w:pPr>
            <w:r>
              <w:t>все суда, кроме накатных, наплавных, контейнеровозов и наливных</w:t>
            </w:r>
          </w:p>
        </w:tc>
        <w:tc>
          <w:tcPr>
            <w:tcW w:w="1814" w:type="dxa"/>
          </w:tcPr>
          <w:p w:rsidR="00120249" w:rsidRDefault="00120249">
            <w:pPr>
              <w:pStyle w:val="ConsPlusNormal"/>
              <w:jc w:val="center"/>
            </w:pPr>
            <w:r>
              <w:t>контейнеровозы</w:t>
            </w:r>
          </w:p>
        </w:tc>
        <w:tc>
          <w:tcPr>
            <w:tcW w:w="1234" w:type="dxa"/>
          </w:tcPr>
          <w:p w:rsidR="00120249" w:rsidRDefault="00120249">
            <w:pPr>
              <w:pStyle w:val="ConsPlusNormal"/>
              <w:jc w:val="center"/>
            </w:pPr>
            <w:r>
              <w:t>накатные, наплавные суда</w:t>
            </w:r>
          </w:p>
        </w:tc>
        <w:tc>
          <w:tcPr>
            <w:tcW w:w="1124" w:type="dxa"/>
          </w:tcPr>
          <w:p w:rsidR="00120249" w:rsidRDefault="00120249">
            <w:pPr>
              <w:pStyle w:val="ConsPlusNormal"/>
              <w:jc w:val="center"/>
            </w:pPr>
            <w:r>
              <w:t>наливные суда</w:t>
            </w:r>
          </w:p>
        </w:tc>
      </w:tr>
      <w:tr w:rsidR="00120249">
        <w:tblPrEx>
          <w:tblBorders>
            <w:insideH w:val="nil"/>
          </w:tblBorders>
        </w:tblPrEx>
        <w:tc>
          <w:tcPr>
            <w:tcW w:w="7690" w:type="dxa"/>
            <w:gridSpan w:val="5"/>
            <w:tcBorders>
              <w:bottom w:val="nil"/>
            </w:tcBorders>
          </w:tcPr>
          <w:p w:rsidR="00120249" w:rsidRDefault="00120249">
            <w:pPr>
              <w:pStyle w:val="ConsPlusNormal"/>
              <w:jc w:val="both"/>
            </w:pPr>
            <w:r>
              <w:t xml:space="preserve">Позиция утратила силу. - </w:t>
            </w:r>
            <w:hyperlink r:id="rId82" w:history="1">
              <w:r>
                <w:rPr>
                  <w:color w:val="0000FF"/>
                </w:rPr>
                <w:t>Приказ</w:t>
              </w:r>
            </w:hyperlink>
            <w:r>
              <w:t xml:space="preserve"> ФСТ России от 18.11.2014 N 262-т/5</w:t>
            </w:r>
          </w:p>
        </w:tc>
      </w:tr>
      <w:tr w:rsidR="00120249">
        <w:tblPrEx>
          <w:tblBorders>
            <w:insideH w:val="nil"/>
          </w:tblBorders>
        </w:tblPrEx>
        <w:tc>
          <w:tcPr>
            <w:tcW w:w="7690" w:type="dxa"/>
            <w:gridSpan w:val="5"/>
          </w:tcPr>
          <w:p w:rsidR="00120249" w:rsidRDefault="00120249">
            <w:pPr>
              <w:pStyle w:val="ConsPlusNormal"/>
              <w:jc w:val="both"/>
            </w:pPr>
            <w:r>
              <w:t xml:space="preserve">Позиции утратили силу. - </w:t>
            </w:r>
            <w:hyperlink r:id="rId83"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884"/>
        <w:gridCol w:w="1814"/>
        <w:gridCol w:w="1234"/>
        <w:gridCol w:w="1124"/>
      </w:tblGrid>
      <w:tr w:rsidR="00120249">
        <w:tc>
          <w:tcPr>
            <w:tcW w:w="7690" w:type="dxa"/>
            <w:gridSpan w:val="5"/>
          </w:tcPr>
          <w:p w:rsidR="00120249" w:rsidRDefault="00120249">
            <w:pPr>
              <w:pStyle w:val="ConsPlusNormal"/>
            </w:pPr>
            <w:r>
              <w:t>Таблица 15.2 - Ставки каботажного плавания</w:t>
            </w:r>
          </w:p>
        </w:tc>
      </w:tr>
      <w:tr w:rsidR="00120249">
        <w:tc>
          <w:tcPr>
            <w:tcW w:w="1634" w:type="dxa"/>
            <w:vMerge w:val="restart"/>
          </w:tcPr>
          <w:p w:rsidR="00120249" w:rsidRDefault="00120249">
            <w:pPr>
              <w:pStyle w:val="ConsPlusNormal"/>
              <w:jc w:val="center"/>
            </w:pPr>
            <w:r>
              <w:t>Наименование сбора</w:t>
            </w:r>
          </w:p>
        </w:tc>
        <w:tc>
          <w:tcPr>
            <w:tcW w:w="6056" w:type="dxa"/>
            <w:gridSpan w:val="4"/>
          </w:tcPr>
          <w:p w:rsidR="00120249" w:rsidRDefault="00120249">
            <w:pPr>
              <w:pStyle w:val="ConsPlusNormal"/>
              <w:jc w:val="center"/>
            </w:pPr>
            <w:r>
              <w:t>Ставка, руб./1 GT</w:t>
            </w:r>
          </w:p>
        </w:tc>
      </w:tr>
      <w:tr w:rsidR="00120249">
        <w:tc>
          <w:tcPr>
            <w:tcW w:w="1634" w:type="dxa"/>
            <w:vMerge/>
          </w:tcPr>
          <w:p w:rsidR="00120249" w:rsidRDefault="00120249"/>
        </w:tc>
        <w:tc>
          <w:tcPr>
            <w:tcW w:w="1884" w:type="dxa"/>
          </w:tcPr>
          <w:p w:rsidR="00120249" w:rsidRDefault="00120249">
            <w:pPr>
              <w:pStyle w:val="ConsPlusNormal"/>
              <w:jc w:val="center"/>
            </w:pPr>
            <w:r>
              <w:t>все суда, кроме накатных, наплавных, контейнеровозов и наливных</w:t>
            </w:r>
          </w:p>
        </w:tc>
        <w:tc>
          <w:tcPr>
            <w:tcW w:w="1814" w:type="dxa"/>
          </w:tcPr>
          <w:p w:rsidR="00120249" w:rsidRDefault="00120249">
            <w:pPr>
              <w:pStyle w:val="ConsPlusNormal"/>
              <w:jc w:val="center"/>
            </w:pPr>
            <w:r>
              <w:t>контейнеровозы</w:t>
            </w:r>
          </w:p>
        </w:tc>
        <w:tc>
          <w:tcPr>
            <w:tcW w:w="1234" w:type="dxa"/>
          </w:tcPr>
          <w:p w:rsidR="00120249" w:rsidRDefault="00120249">
            <w:pPr>
              <w:pStyle w:val="ConsPlusNormal"/>
              <w:jc w:val="center"/>
            </w:pPr>
            <w:r>
              <w:t>накатные, наплавные суда</w:t>
            </w:r>
          </w:p>
        </w:tc>
        <w:tc>
          <w:tcPr>
            <w:tcW w:w="1124" w:type="dxa"/>
          </w:tcPr>
          <w:p w:rsidR="00120249" w:rsidRDefault="00120249">
            <w:pPr>
              <w:pStyle w:val="ConsPlusNormal"/>
              <w:jc w:val="center"/>
            </w:pPr>
            <w:r>
              <w:t>наливные суда</w:t>
            </w:r>
          </w:p>
        </w:tc>
      </w:tr>
      <w:tr w:rsidR="00120249">
        <w:tblPrEx>
          <w:tblBorders>
            <w:insideH w:val="nil"/>
          </w:tblBorders>
        </w:tblPrEx>
        <w:tc>
          <w:tcPr>
            <w:tcW w:w="7690" w:type="dxa"/>
            <w:gridSpan w:val="5"/>
            <w:tcBorders>
              <w:bottom w:val="nil"/>
            </w:tcBorders>
          </w:tcPr>
          <w:p w:rsidR="00120249" w:rsidRDefault="00120249">
            <w:pPr>
              <w:pStyle w:val="ConsPlusNormal"/>
              <w:jc w:val="both"/>
            </w:pPr>
            <w:r>
              <w:t xml:space="preserve">Позиция утратила силу. - </w:t>
            </w:r>
            <w:hyperlink r:id="rId84" w:history="1">
              <w:r>
                <w:rPr>
                  <w:color w:val="0000FF"/>
                </w:rPr>
                <w:t>Приказ</w:t>
              </w:r>
            </w:hyperlink>
            <w:r>
              <w:t xml:space="preserve"> ФСТ России от 18.11.2014 N 262-т/5</w:t>
            </w:r>
          </w:p>
        </w:tc>
      </w:tr>
      <w:tr w:rsidR="00120249">
        <w:tblPrEx>
          <w:tblBorders>
            <w:insideH w:val="nil"/>
          </w:tblBorders>
        </w:tblPrEx>
        <w:tc>
          <w:tcPr>
            <w:tcW w:w="7690" w:type="dxa"/>
            <w:gridSpan w:val="5"/>
          </w:tcPr>
          <w:p w:rsidR="00120249" w:rsidRDefault="00120249">
            <w:pPr>
              <w:pStyle w:val="ConsPlusNormal"/>
              <w:jc w:val="both"/>
            </w:pPr>
            <w:r>
              <w:t xml:space="preserve">Позиции утратили силу. - </w:t>
            </w:r>
            <w:hyperlink r:id="rId8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86" w:history="1">
        <w:r>
          <w:rPr>
            <w:color w:val="0000FF"/>
          </w:rPr>
          <w:t>N 85-т/1</w:t>
        </w:r>
      </w:hyperlink>
      <w:r>
        <w:t xml:space="preserve">, от 18.11.2014 </w:t>
      </w:r>
      <w:hyperlink r:id="rId87" w:history="1">
        <w:r>
          <w:rPr>
            <w:color w:val="0000FF"/>
          </w:rPr>
          <w:t>N 262-т/5</w:t>
        </w:r>
      </w:hyperlink>
      <w:r>
        <w:t>.</w:t>
      </w:r>
    </w:p>
    <w:p w:rsidR="00120249" w:rsidRDefault="00120249">
      <w:pPr>
        <w:pStyle w:val="ConsPlusNormal"/>
        <w:ind w:firstLine="540"/>
        <w:jc w:val="both"/>
      </w:pPr>
    </w:p>
    <w:p w:rsidR="00120249" w:rsidRDefault="00120249">
      <w:pPr>
        <w:pStyle w:val="ConsPlusNormal"/>
        <w:jc w:val="center"/>
      </w:pPr>
      <w:r>
        <w:t>16. Порт Выборг</w:t>
      </w:r>
    </w:p>
    <w:p w:rsidR="00120249" w:rsidRDefault="00120249">
      <w:pPr>
        <w:pStyle w:val="ConsPlusNormal"/>
        <w:jc w:val="center"/>
      </w:pPr>
      <w:r>
        <w:t xml:space="preserve">(в ред. Приказов ФСТ России от 30.04.2013 </w:t>
      </w:r>
      <w:hyperlink r:id="rId88" w:history="1">
        <w:r>
          <w:rPr>
            <w:color w:val="0000FF"/>
          </w:rPr>
          <w:t>N 85-т/1</w:t>
        </w:r>
      </w:hyperlink>
      <w:r>
        <w:t>,</w:t>
      </w:r>
    </w:p>
    <w:p w:rsidR="00120249" w:rsidRDefault="00120249">
      <w:pPr>
        <w:pStyle w:val="ConsPlusNormal"/>
        <w:jc w:val="center"/>
      </w:pPr>
      <w:r>
        <w:t xml:space="preserve">от 18.11.2014 </w:t>
      </w:r>
      <w:hyperlink r:id="rId89" w:history="1">
        <w:r>
          <w:rPr>
            <w:color w:val="0000FF"/>
          </w:rPr>
          <w:t>N 262-т/5</w:t>
        </w:r>
      </w:hyperlink>
      <w:r>
        <w: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90"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91"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92"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93"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94" w:history="1">
        <w:r>
          <w:rPr>
            <w:color w:val="0000FF"/>
          </w:rPr>
          <w:t>N 85-т/1</w:t>
        </w:r>
      </w:hyperlink>
      <w:r>
        <w:t xml:space="preserve">, от 18.11.2014 </w:t>
      </w:r>
      <w:hyperlink r:id="rId95" w:history="1">
        <w:r>
          <w:rPr>
            <w:color w:val="0000FF"/>
          </w:rPr>
          <w:t>N 262-т/5</w:t>
        </w:r>
      </w:hyperlink>
      <w:r>
        <w:t>.</w:t>
      </w:r>
    </w:p>
    <w:p w:rsidR="00120249" w:rsidRDefault="00120249">
      <w:pPr>
        <w:pStyle w:val="ConsPlusNormal"/>
        <w:ind w:firstLine="540"/>
        <w:jc w:val="both"/>
      </w:pPr>
    </w:p>
    <w:p w:rsidR="00120249" w:rsidRDefault="00120249">
      <w:pPr>
        <w:pStyle w:val="ConsPlusNormal"/>
        <w:jc w:val="center"/>
      </w:pPr>
      <w:r>
        <w:t>17. Порт Высоцк</w:t>
      </w:r>
    </w:p>
    <w:p w:rsidR="00120249" w:rsidRDefault="00120249">
      <w:pPr>
        <w:pStyle w:val="ConsPlusNormal"/>
        <w:jc w:val="center"/>
      </w:pPr>
      <w:r>
        <w:t xml:space="preserve">(в ред. Приказов ФСТ России от 30.04.2013 </w:t>
      </w:r>
      <w:hyperlink r:id="rId96" w:history="1">
        <w:r>
          <w:rPr>
            <w:color w:val="0000FF"/>
          </w:rPr>
          <w:t>N 85-т/1</w:t>
        </w:r>
      </w:hyperlink>
      <w:r>
        <w:t>,</w:t>
      </w:r>
    </w:p>
    <w:p w:rsidR="00120249" w:rsidRDefault="00120249">
      <w:pPr>
        <w:pStyle w:val="ConsPlusNormal"/>
        <w:jc w:val="center"/>
      </w:pPr>
      <w:r>
        <w:t xml:space="preserve">от 18.11.2014 </w:t>
      </w:r>
      <w:hyperlink r:id="rId97" w:history="1">
        <w:r>
          <w:rPr>
            <w:color w:val="0000FF"/>
          </w:rPr>
          <w:t>N 262-т/5</w:t>
        </w:r>
      </w:hyperlink>
      <w:r>
        <w: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98"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99"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00"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01"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02" w:history="1">
        <w:r>
          <w:rPr>
            <w:color w:val="0000FF"/>
          </w:rPr>
          <w:t>N 85-т/1</w:t>
        </w:r>
      </w:hyperlink>
      <w:r>
        <w:t xml:space="preserve">, от 18.11.2014 </w:t>
      </w:r>
      <w:hyperlink r:id="rId103" w:history="1">
        <w:r>
          <w:rPr>
            <w:color w:val="0000FF"/>
          </w:rPr>
          <w:t>N 262-т/5</w:t>
        </w:r>
      </w:hyperlink>
      <w:r>
        <w:t>.</w:t>
      </w:r>
    </w:p>
    <w:p w:rsidR="00120249" w:rsidRDefault="00120249">
      <w:pPr>
        <w:pStyle w:val="ConsPlusNormal"/>
        <w:ind w:firstLine="540"/>
        <w:jc w:val="both"/>
      </w:pPr>
    </w:p>
    <w:p w:rsidR="00120249" w:rsidRDefault="00120249">
      <w:pPr>
        <w:pStyle w:val="ConsPlusNormal"/>
        <w:jc w:val="center"/>
      </w:pPr>
      <w:r>
        <w:t>18. Порт Калининград</w:t>
      </w:r>
    </w:p>
    <w:p w:rsidR="00120249" w:rsidRDefault="00120249">
      <w:pPr>
        <w:pStyle w:val="ConsPlusNormal"/>
        <w:jc w:val="center"/>
      </w:pPr>
      <w:r>
        <w:t xml:space="preserve">(в ред. Приказов ФСТ России от 30.04.2013 </w:t>
      </w:r>
      <w:hyperlink r:id="rId104" w:history="1">
        <w:r>
          <w:rPr>
            <w:color w:val="0000FF"/>
          </w:rPr>
          <w:t>N 85-т/1</w:t>
        </w:r>
      </w:hyperlink>
      <w:r>
        <w:t>,</w:t>
      </w:r>
    </w:p>
    <w:p w:rsidR="00120249" w:rsidRDefault="00120249">
      <w:pPr>
        <w:pStyle w:val="ConsPlusNormal"/>
        <w:jc w:val="center"/>
      </w:pPr>
      <w:r>
        <w:t xml:space="preserve">от 03.07.2014 </w:t>
      </w:r>
      <w:hyperlink r:id="rId105" w:history="1">
        <w:r>
          <w:rPr>
            <w:color w:val="0000FF"/>
          </w:rPr>
          <w:t>N 172-т/2</w:t>
        </w:r>
      </w:hyperlink>
      <w:r>
        <w: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884"/>
        <w:gridCol w:w="1814"/>
        <w:gridCol w:w="1584"/>
        <w:gridCol w:w="1124"/>
      </w:tblGrid>
      <w:tr w:rsidR="00120249">
        <w:tc>
          <w:tcPr>
            <w:tcW w:w="8040" w:type="dxa"/>
            <w:gridSpan w:val="5"/>
          </w:tcPr>
          <w:p w:rsidR="00120249" w:rsidRDefault="00120249">
            <w:pPr>
              <w:pStyle w:val="ConsPlusNormal"/>
            </w:pPr>
            <w:r>
              <w:t>Таблица 18.1 - Ставки загранплавания</w:t>
            </w:r>
          </w:p>
        </w:tc>
      </w:tr>
      <w:tr w:rsidR="00120249">
        <w:tc>
          <w:tcPr>
            <w:tcW w:w="1634" w:type="dxa"/>
            <w:vMerge w:val="restart"/>
          </w:tcPr>
          <w:p w:rsidR="00120249" w:rsidRDefault="00120249">
            <w:pPr>
              <w:pStyle w:val="ConsPlusNormal"/>
              <w:jc w:val="center"/>
            </w:pPr>
            <w:r>
              <w:t>Наименование сбора</w:t>
            </w:r>
          </w:p>
        </w:tc>
        <w:tc>
          <w:tcPr>
            <w:tcW w:w="6406" w:type="dxa"/>
            <w:gridSpan w:val="4"/>
          </w:tcPr>
          <w:p w:rsidR="00120249" w:rsidRDefault="00120249">
            <w:pPr>
              <w:pStyle w:val="ConsPlusNormal"/>
              <w:jc w:val="center"/>
            </w:pPr>
            <w:r>
              <w:t>Ставка, руб./1 GT</w:t>
            </w:r>
          </w:p>
        </w:tc>
      </w:tr>
      <w:tr w:rsidR="00120249">
        <w:tc>
          <w:tcPr>
            <w:tcW w:w="1634" w:type="dxa"/>
            <w:vMerge/>
          </w:tcPr>
          <w:p w:rsidR="00120249" w:rsidRDefault="00120249"/>
        </w:tc>
        <w:tc>
          <w:tcPr>
            <w:tcW w:w="1884" w:type="dxa"/>
          </w:tcPr>
          <w:p w:rsidR="00120249" w:rsidRDefault="00120249">
            <w:pPr>
              <w:pStyle w:val="ConsPlusNormal"/>
              <w:jc w:val="center"/>
            </w:pPr>
            <w:r>
              <w:t>все суда, кроме накатных, наплавных, пассажирских, контейнеровозов и наливных</w:t>
            </w:r>
          </w:p>
        </w:tc>
        <w:tc>
          <w:tcPr>
            <w:tcW w:w="1814" w:type="dxa"/>
          </w:tcPr>
          <w:p w:rsidR="00120249" w:rsidRDefault="00120249">
            <w:pPr>
              <w:pStyle w:val="ConsPlusNormal"/>
              <w:jc w:val="center"/>
            </w:pPr>
            <w:r>
              <w:t>контейнеровозы</w:t>
            </w:r>
          </w:p>
        </w:tc>
        <w:tc>
          <w:tcPr>
            <w:tcW w:w="1584" w:type="dxa"/>
          </w:tcPr>
          <w:p w:rsidR="00120249" w:rsidRDefault="00120249">
            <w:pPr>
              <w:pStyle w:val="ConsPlusNormal"/>
              <w:jc w:val="center"/>
            </w:pPr>
            <w:r>
              <w:t>накатные, наплавные и пассажирские суда</w:t>
            </w:r>
          </w:p>
        </w:tc>
        <w:tc>
          <w:tcPr>
            <w:tcW w:w="1124" w:type="dxa"/>
          </w:tcPr>
          <w:p w:rsidR="00120249" w:rsidRDefault="00120249">
            <w:pPr>
              <w:pStyle w:val="ConsPlusNormal"/>
              <w:jc w:val="center"/>
            </w:pPr>
            <w:r>
              <w:t>наливные суда</w:t>
            </w:r>
          </w:p>
        </w:tc>
      </w:tr>
      <w:tr w:rsidR="00120249">
        <w:tblPrEx>
          <w:tblBorders>
            <w:insideH w:val="nil"/>
          </w:tblBorders>
        </w:tblPrEx>
        <w:tc>
          <w:tcPr>
            <w:tcW w:w="8040" w:type="dxa"/>
            <w:gridSpan w:val="5"/>
            <w:tcBorders>
              <w:bottom w:val="nil"/>
            </w:tcBorders>
          </w:tcPr>
          <w:p w:rsidR="00120249" w:rsidRDefault="00120249">
            <w:pPr>
              <w:pStyle w:val="ConsPlusNormal"/>
              <w:jc w:val="both"/>
            </w:pPr>
            <w:r>
              <w:t xml:space="preserve">Позиция утратила силу. - </w:t>
            </w:r>
            <w:hyperlink r:id="rId106" w:history="1">
              <w:r>
                <w:rPr>
                  <w:color w:val="0000FF"/>
                </w:rPr>
                <w:t>Приказ</w:t>
              </w:r>
            </w:hyperlink>
            <w:r>
              <w:t xml:space="preserve"> ФСТ России от 03.07.2014 N 172-т/2</w:t>
            </w:r>
          </w:p>
        </w:tc>
      </w:tr>
      <w:tr w:rsidR="00120249">
        <w:tblPrEx>
          <w:tblBorders>
            <w:insideH w:val="nil"/>
          </w:tblBorders>
        </w:tblPrEx>
        <w:tc>
          <w:tcPr>
            <w:tcW w:w="8040" w:type="dxa"/>
            <w:gridSpan w:val="5"/>
          </w:tcPr>
          <w:p w:rsidR="00120249" w:rsidRDefault="00120249">
            <w:pPr>
              <w:pStyle w:val="ConsPlusNormal"/>
              <w:jc w:val="both"/>
            </w:pPr>
            <w:r>
              <w:t xml:space="preserve">Позиции утратили силу. - </w:t>
            </w:r>
            <w:hyperlink r:id="rId107"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884"/>
        <w:gridCol w:w="1814"/>
        <w:gridCol w:w="1584"/>
        <w:gridCol w:w="1124"/>
      </w:tblGrid>
      <w:tr w:rsidR="00120249">
        <w:tc>
          <w:tcPr>
            <w:tcW w:w="8040" w:type="dxa"/>
            <w:gridSpan w:val="5"/>
          </w:tcPr>
          <w:p w:rsidR="00120249" w:rsidRDefault="00120249">
            <w:pPr>
              <w:pStyle w:val="ConsPlusNormal"/>
            </w:pPr>
            <w:r>
              <w:t>Таблица 18.2 - Ставки каботажного плавания</w:t>
            </w:r>
          </w:p>
        </w:tc>
      </w:tr>
      <w:tr w:rsidR="00120249">
        <w:tc>
          <w:tcPr>
            <w:tcW w:w="1634" w:type="dxa"/>
            <w:vMerge w:val="restart"/>
          </w:tcPr>
          <w:p w:rsidR="00120249" w:rsidRDefault="00120249">
            <w:pPr>
              <w:pStyle w:val="ConsPlusNormal"/>
              <w:jc w:val="center"/>
            </w:pPr>
            <w:r>
              <w:t>Наименование сбора</w:t>
            </w:r>
          </w:p>
        </w:tc>
        <w:tc>
          <w:tcPr>
            <w:tcW w:w="6406" w:type="dxa"/>
            <w:gridSpan w:val="4"/>
          </w:tcPr>
          <w:p w:rsidR="00120249" w:rsidRDefault="00120249">
            <w:pPr>
              <w:pStyle w:val="ConsPlusNormal"/>
              <w:jc w:val="center"/>
            </w:pPr>
            <w:r>
              <w:t>Ставка, руб./1 GT</w:t>
            </w:r>
          </w:p>
        </w:tc>
      </w:tr>
      <w:tr w:rsidR="00120249">
        <w:tc>
          <w:tcPr>
            <w:tcW w:w="1634" w:type="dxa"/>
            <w:vMerge/>
          </w:tcPr>
          <w:p w:rsidR="00120249" w:rsidRDefault="00120249"/>
        </w:tc>
        <w:tc>
          <w:tcPr>
            <w:tcW w:w="1884" w:type="dxa"/>
          </w:tcPr>
          <w:p w:rsidR="00120249" w:rsidRDefault="00120249">
            <w:pPr>
              <w:pStyle w:val="ConsPlusNormal"/>
              <w:jc w:val="center"/>
            </w:pPr>
            <w:r>
              <w:t>все суда, кроме накатных, наплавных, пассажирских, контейнеровозов и наливных</w:t>
            </w:r>
          </w:p>
        </w:tc>
        <w:tc>
          <w:tcPr>
            <w:tcW w:w="1814" w:type="dxa"/>
          </w:tcPr>
          <w:p w:rsidR="00120249" w:rsidRDefault="00120249">
            <w:pPr>
              <w:pStyle w:val="ConsPlusNormal"/>
              <w:jc w:val="center"/>
            </w:pPr>
            <w:r>
              <w:t>контейнеровозы</w:t>
            </w:r>
          </w:p>
        </w:tc>
        <w:tc>
          <w:tcPr>
            <w:tcW w:w="1584" w:type="dxa"/>
          </w:tcPr>
          <w:p w:rsidR="00120249" w:rsidRDefault="00120249">
            <w:pPr>
              <w:pStyle w:val="ConsPlusNormal"/>
              <w:jc w:val="center"/>
            </w:pPr>
            <w:r>
              <w:t>накатные, наплавные и пассажирские суда</w:t>
            </w:r>
          </w:p>
        </w:tc>
        <w:tc>
          <w:tcPr>
            <w:tcW w:w="1124" w:type="dxa"/>
          </w:tcPr>
          <w:p w:rsidR="00120249" w:rsidRDefault="00120249">
            <w:pPr>
              <w:pStyle w:val="ConsPlusNormal"/>
              <w:jc w:val="center"/>
            </w:pPr>
            <w:r>
              <w:t>наливные суда</w:t>
            </w:r>
          </w:p>
        </w:tc>
      </w:tr>
      <w:tr w:rsidR="00120249">
        <w:tblPrEx>
          <w:tblBorders>
            <w:insideH w:val="nil"/>
          </w:tblBorders>
        </w:tblPrEx>
        <w:tc>
          <w:tcPr>
            <w:tcW w:w="8040" w:type="dxa"/>
            <w:gridSpan w:val="5"/>
            <w:tcBorders>
              <w:bottom w:val="nil"/>
            </w:tcBorders>
          </w:tcPr>
          <w:p w:rsidR="00120249" w:rsidRDefault="00120249">
            <w:pPr>
              <w:pStyle w:val="ConsPlusNormal"/>
              <w:jc w:val="both"/>
            </w:pPr>
            <w:r>
              <w:t xml:space="preserve">Позиция утратила силу. - </w:t>
            </w:r>
            <w:hyperlink r:id="rId108" w:history="1">
              <w:r>
                <w:rPr>
                  <w:color w:val="0000FF"/>
                </w:rPr>
                <w:t>Приказ</w:t>
              </w:r>
            </w:hyperlink>
            <w:r>
              <w:t xml:space="preserve"> ФСТ России от 03.07.2014 N 172-т/2</w:t>
            </w:r>
          </w:p>
        </w:tc>
      </w:tr>
      <w:tr w:rsidR="00120249">
        <w:tblPrEx>
          <w:tblBorders>
            <w:insideH w:val="nil"/>
          </w:tblBorders>
        </w:tblPrEx>
        <w:tc>
          <w:tcPr>
            <w:tcW w:w="8040" w:type="dxa"/>
            <w:gridSpan w:val="5"/>
          </w:tcPr>
          <w:p w:rsidR="00120249" w:rsidRDefault="00120249">
            <w:pPr>
              <w:pStyle w:val="ConsPlusNormal"/>
              <w:jc w:val="both"/>
            </w:pPr>
            <w:r>
              <w:t xml:space="preserve">Позиции утратили силу. - </w:t>
            </w:r>
            <w:hyperlink r:id="rId10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10" w:history="1">
        <w:r>
          <w:rPr>
            <w:color w:val="0000FF"/>
          </w:rPr>
          <w:t>N 85-т/1</w:t>
        </w:r>
      </w:hyperlink>
      <w:r>
        <w:t xml:space="preserve">, от 03.07.2014 </w:t>
      </w:r>
      <w:hyperlink r:id="rId111" w:history="1">
        <w:r>
          <w:rPr>
            <w:color w:val="0000FF"/>
          </w:rPr>
          <w:t>N 172-т/2</w:t>
        </w:r>
      </w:hyperlink>
      <w:r>
        <w:t>.</w:t>
      </w:r>
    </w:p>
    <w:p w:rsidR="00120249" w:rsidRDefault="00120249">
      <w:pPr>
        <w:pStyle w:val="ConsPlusNormal"/>
        <w:ind w:firstLine="540"/>
        <w:jc w:val="both"/>
      </w:pPr>
    </w:p>
    <w:p w:rsidR="00120249" w:rsidRDefault="00120249">
      <w:pPr>
        <w:pStyle w:val="ConsPlusNormal"/>
        <w:jc w:val="center"/>
      </w:pPr>
      <w:r>
        <w:t>19. Порт Приморск</w:t>
      </w:r>
    </w:p>
    <w:p w:rsidR="00120249" w:rsidRDefault="00120249">
      <w:pPr>
        <w:pStyle w:val="ConsPlusNormal"/>
        <w:jc w:val="center"/>
      </w:pPr>
      <w:r>
        <w:t xml:space="preserve">(в ред. Приказов ФСТ России от 30.04.2013 </w:t>
      </w:r>
      <w:hyperlink r:id="rId112" w:history="1">
        <w:r>
          <w:rPr>
            <w:color w:val="0000FF"/>
          </w:rPr>
          <w:t>N 85-т/1</w:t>
        </w:r>
      </w:hyperlink>
      <w:r>
        <w:t>,</w:t>
      </w:r>
    </w:p>
    <w:p w:rsidR="00120249" w:rsidRDefault="00120249">
      <w:pPr>
        <w:pStyle w:val="ConsPlusNormal"/>
        <w:jc w:val="center"/>
      </w:pPr>
      <w:r>
        <w:t xml:space="preserve">от 18.11.2014 </w:t>
      </w:r>
      <w:hyperlink r:id="rId113" w:history="1">
        <w:r>
          <w:rPr>
            <w:color w:val="0000FF"/>
          </w:rPr>
          <w:t>N 262-т/5</w:t>
        </w:r>
      </w:hyperlink>
      <w:r>
        <w: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14"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15"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19.2 -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16"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17"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18" w:history="1">
        <w:r>
          <w:rPr>
            <w:color w:val="0000FF"/>
          </w:rPr>
          <w:t>N 85-т/1</w:t>
        </w:r>
      </w:hyperlink>
      <w:r>
        <w:t xml:space="preserve">, от 18.11.2014 </w:t>
      </w:r>
      <w:hyperlink r:id="rId119" w:history="1">
        <w:r>
          <w:rPr>
            <w:color w:val="0000FF"/>
          </w:rPr>
          <w:t>N 262-т/5</w:t>
        </w:r>
      </w:hyperlink>
      <w:r>
        <w:t>.</w:t>
      </w:r>
    </w:p>
    <w:p w:rsidR="00120249" w:rsidRDefault="00120249">
      <w:pPr>
        <w:pStyle w:val="ConsPlusNormal"/>
        <w:ind w:firstLine="540"/>
        <w:jc w:val="both"/>
      </w:pPr>
    </w:p>
    <w:p w:rsidR="00120249" w:rsidRDefault="00120249">
      <w:pPr>
        <w:pStyle w:val="ConsPlusNormal"/>
        <w:jc w:val="center"/>
      </w:pPr>
      <w:r>
        <w:t>20. Порт Усть-Луга</w:t>
      </w:r>
    </w:p>
    <w:p w:rsidR="00120249" w:rsidRDefault="00120249">
      <w:pPr>
        <w:pStyle w:val="ConsPlusNormal"/>
        <w:jc w:val="center"/>
      </w:pPr>
      <w:r>
        <w:t xml:space="preserve">(в ред. Приказов ФСТ России от 30.04.2013 </w:t>
      </w:r>
      <w:hyperlink r:id="rId120" w:history="1">
        <w:r>
          <w:rPr>
            <w:color w:val="0000FF"/>
          </w:rPr>
          <w:t>N 85-т/1</w:t>
        </w:r>
      </w:hyperlink>
      <w:r>
        <w:t>,</w:t>
      </w:r>
    </w:p>
    <w:p w:rsidR="00120249" w:rsidRDefault="00120249">
      <w:pPr>
        <w:pStyle w:val="ConsPlusNormal"/>
        <w:jc w:val="center"/>
      </w:pPr>
      <w:r>
        <w:t xml:space="preserve">от 18.11.2014 </w:t>
      </w:r>
      <w:hyperlink r:id="rId121" w:history="1">
        <w:r>
          <w:rPr>
            <w:color w:val="0000FF"/>
          </w:rPr>
          <w:t>N 262-т/5</w:t>
        </w:r>
      </w:hyperlink>
      <w:r>
        <w: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22"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23"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24" w:history="1">
              <w:r>
                <w:rPr>
                  <w:color w:val="0000FF"/>
                </w:rPr>
                <w:t>Приказ</w:t>
              </w:r>
            </w:hyperlink>
            <w:r>
              <w:t xml:space="preserve"> ФСТ России от 18.11.2014 N 262-т/5</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2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26" w:history="1">
        <w:r>
          <w:rPr>
            <w:color w:val="0000FF"/>
          </w:rPr>
          <w:t>N 85-т/1</w:t>
        </w:r>
      </w:hyperlink>
      <w:r>
        <w:t xml:space="preserve">, от 18.11.2014 </w:t>
      </w:r>
      <w:hyperlink r:id="rId127" w:history="1">
        <w:r>
          <w:rPr>
            <w:color w:val="0000FF"/>
          </w:rPr>
          <w:t>N 262-т/5</w:t>
        </w:r>
      </w:hyperlink>
      <w:r>
        <w:t>.</w:t>
      </w:r>
    </w:p>
    <w:p w:rsidR="00120249" w:rsidRDefault="00120249">
      <w:pPr>
        <w:pStyle w:val="ConsPlusNormal"/>
        <w:ind w:firstLine="540"/>
        <w:jc w:val="both"/>
      </w:pPr>
    </w:p>
    <w:p w:rsidR="00120249" w:rsidRDefault="00120249">
      <w:pPr>
        <w:pStyle w:val="ConsPlusNormal"/>
        <w:jc w:val="center"/>
      </w:pPr>
      <w:r>
        <w:t>21. Прочие порты Балтийского бассейна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2,10</w:t>
            </w:r>
          </w:p>
        </w:tc>
        <w:tc>
          <w:tcPr>
            <w:tcW w:w="2018" w:type="dxa"/>
          </w:tcPr>
          <w:p w:rsidR="00120249" w:rsidRDefault="00120249">
            <w:pPr>
              <w:pStyle w:val="ConsPlusNormal"/>
              <w:jc w:val="center"/>
            </w:pPr>
            <w:r>
              <w:t>1,47</w:t>
            </w:r>
          </w:p>
        </w:tc>
        <w:tc>
          <w:tcPr>
            <w:tcW w:w="1188" w:type="dxa"/>
          </w:tcPr>
          <w:p w:rsidR="00120249" w:rsidRDefault="00120249">
            <w:pPr>
              <w:pStyle w:val="ConsPlusNormal"/>
              <w:jc w:val="center"/>
            </w:pPr>
            <w:r>
              <w:t>2,30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2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1,90</w:t>
            </w:r>
          </w:p>
        </w:tc>
        <w:tc>
          <w:tcPr>
            <w:tcW w:w="2018" w:type="dxa"/>
          </w:tcPr>
          <w:p w:rsidR="00120249" w:rsidRDefault="00120249">
            <w:pPr>
              <w:pStyle w:val="ConsPlusNormal"/>
              <w:jc w:val="center"/>
            </w:pPr>
            <w:r>
              <w:t>1,33</w:t>
            </w:r>
          </w:p>
        </w:tc>
        <w:tc>
          <w:tcPr>
            <w:tcW w:w="1188" w:type="dxa"/>
          </w:tcPr>
          <w:p w:rsidR="00120249" w:rsidRDefault="00120249">
            <w:pPr>
              <w:pStyle w:val="ConsPlusNormal"/>
              <w:jc w:val="center"/>
            </w:pPr>
            <w:r>
              <w:t>2,08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2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Каспийский бассейн</w:t>
      </w:r>
    </w:p>
    <w:p w:rsidR="00120249" w:rsidRDefault="00120249">
      <w:pPr>
        <w:pStyle w:val="ConsPlusNormal"/>
        <w:jc w:val="center"/>
      </w:pPr>
    </w:p>
    <w:p w:rsidR="00120249" w:rsidRDefault="00120249">
      <w:pPr>
        <w:pStyle w:val="ConsPlusNormal"/>
        <w:jc w:val="center"/>
      </w:pPr>
      <w:r>
        <w:t>22. Порт Астрахань</w:t>
      </w:r>
    </w:p>
    <w:p w:rsidR="00120249" w:rsidRDefault="00120249">
      <w:pPr>
        <w:pStyle w:val="ConsPlusNormal"/>
        <w:jc w:val="center"/>
      </w:pPr>
      <w:r>
        <w:t xml:space="preserve">(в ред. Приказов ФСТ России от 30.04.2013 </w:t>
      </w:r>
      <w:hyperlink r:id="rId130" w:history="1">
        <w:r>
          <w:rPr>
            <w:color w:val="0000FF"/>
          </w:rPr>
          <w:t>N 85-т/1</w:t>
        </w:r>
      </w:hyperlink>
      <w:r>
        <w:t>,</w:t>
      </w:r>
    </w:p>
    <w:p w:rsidR="00120249" w:rsidRDefault="00120249">
      <w:pPr>
        <w:pStyle w:val="ConsPlusNormal"/>
        <w:jc w:val="center"/>
      </w:pPr>
      <w:r>
        <w:t xml:space="preserve">от 03.06.2014 </w:t>
      </w:r>
      <w:hyperlink r:id="rId131" w:history="1">
        <w:r>
          <w:rPr>
            <w:color w:val="0000FF"/>
          </w:rPr>
          <w:t>N 143-т/1</w:t>
        </w:r>
      </w:hyperlink>
      <w:r>
        <w: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32" w:history="1">
              <w:r>
                <w:rPr>
                  <w:color w:val="0000FF"/>
                </w:rPr>
                <w:t>Приказ</w:t>
              </w:r>
            </w:hyperlink>
            <w:r>
              <w:t xml:space="preserve"> ФСТ России от 03.06.2014 N 143-т/1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33"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34" w:history="1">
              <w:r>
                <w:rPr>
                  <w:color w:val="0000FF"/>
                </w:rPr>
                <w:t>Приказ</w:t>
              </w:r>
            </w:hyperlink>
            <w:r>
              <w:t xml:space="preserve"> ФСТ России от 03.06.2014 N 143-т/1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3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36" w:history="1">
        <w:r>
          <w:rPr>
            <w:color w:val="0000FF"/>
          </w:rPr>
          <w:t>N 85-т/1</w:t>
        </w:r>
      </w:hyperlink>
      <w:r>
        <w:t xml:space="preserve">, от 03.06.2014 </w:t>
      </w:r>
      <w:hyperlink r:id="rId137" w:history="1">
        <w:r>
          <w:rPr>
            <w:color w:val="0000FF"/>
          </w:rPr>
          <w:t>N 143-т/1</w:t>
        </w:r>
      </w:hyperlink>
      <w:r>
        <w:t>.</w:t>
      </w:r>
    </w:p>
    <w:p w:rsidR="00120249" w:rsidRDefault="00120249">
      <w:pPr>
        <w:pStyle w:val="ConsPlusNormal"/>
        <w:ind w:firstLine="540"/>
        <w:jc w:val="both"/>
      </w:pPr>
    </w:p>
    <w:p w:rsidR="00120249" w:rsidRDefault="00120249">
      <w:pPr>
        <w:pStyle w:val="ConsPlusNormal"/>
        <w:jc w:val="center"/>
      </w:pPr>
      <w:r>
        <w:t>23. Порт Махачкала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38" w:history="1">
              <w:r>
                <w:rPr>
                  <w:color w:val="0000FF"/>
                </w:rPr>
                <w:t>Приказ</w:t>
              </w:r>
            </w:hyperlink>
            <w:r>
              <w:t xml:space="preserve"> ФСТ России от 03.06.2014 N 143-т/1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39" w:history="1">
              <w:r>
                <w:rPr>
                  <w:color w:val="0000FF"/>
                </w:rPr>
                <w:t>Приказ</w:t>
              </w:r>
            </w:hyperlink>
            <w:r>
              <w:t xml:space="preserve"> ФСТ России от 03.06.2014 N 143-т/1</w:t>
            </w:r>
          </w:p>
        </w:tc>
      </w:tr>
    </w:tbl>
    <w:p w:rsidR="00120249" w:rsidRDefault="00120249">
      <w:pPr>
        <w:pStyle w:val="ConsPlusNormal"/>
        <w:jc w:val="center"/>
      </w:pPr>
    </w:p>
    <w:p w:rsidR="00120249" w:rsidRDefault="00120249">
      <w:pPr>
        <w:pStyle w:val="ConsPlusNormal"/>
        <w:jc w:val="center"/>
      </w:pPr>
      <w:r>
        <w:t>24. Порт Оля</w:t>
      </w:r>
    </w:p>
    <w:p w:rsidR="00120249" w:rsidRDefault="00120249">
      <w:pPr>
        <w:pStyle w:val="ConsPlusNormal"/>
        <w:jc w:val="center"/>
      </w:pPr>
      <w:r>
        <w:t xml:space="preserve">(в ред. Приказов ФСТ России от 30.04.2013 </w:t>
      </w:r>
      <w:hyperlink r:id="rId140" w:history="1">
        <w:r>
          <w:rPr>
            <w:color w:val="0000FF"/>
          </w:rPr>
          <w:t>N 85-т/1</w:t>
        </w:r>
      </w:hyperlink>
      <w:r>
        <w:t>,</w:t>
      </w:r>
    </w:p>
    <w:p w:rsidR="00120249" w:rsidRDefault="00120249">
      <w:pPr>
        <w:pStyle w:val="ConsPlusNormal"/>
        <w:jc w:val="center"/>
      </w:pPr>
      <w:r>
        <w:t xml:space="preserve">от 03.06.2014 </w:t>
      </w:r>
      <w:hyperlink r:id="rId141" w:history="1">
        <w:r>
          <w:rPr>
            <w:color w:val="0000FF"/>
          </w:rPr>
          <w:t>N 143-т/1</w:t>
        </w:r>
      </w:hyperlink>
      <w:r>
        <w: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42" w:history="1">
              <w:r>
                <w:rPr>
                  <w:color w:val="0000FF"/>
                </w:rPr>
                <w:t>Приказ</w:t>
              </w:r>
            </w:hyperlink>
            <w:r>
              <w:t xml:space="preserve"> ФСТ России от 03.06.2014 N 143-т/1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43"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44" w:history="1">
              <w:r>
                <w:rPr>
                  <w:color w:val="0000FF"/>
                </w:rPr>
                <w:t>Приказ</w:t>
              </w:r>
            </w:hyperlink>
            <w:r>
              <w:t xml:space="preserve"> ФСТ России от 03.06.2014 N 143-т/1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4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46" w:history="1">
        <w:r>
          <w:rPr>
            <w:color w:val="0000FF"/>
          </w:rPr>
          <w:t>N 85-т/1</w:t>
        </w:r>
      </w:hyperlink>
      <w:r>
        <w:t xml:space="preserve">, от 03.06.2014 </w:t>
      </w:r>
      <w:hyperlink r:id="rId147" w:history="1">
        <w:r>
          <w:rPr>
            <w:color w:val="0000FF"/>
          </w:rPr>
          <w:t>N 143-т/1</w:t>
        </w:r>
      </w:hyperlink>
      <w:r>
        <w:t>.</w:t>
      </w:r>
    </w:p>
    <w:p w:rsidR="00120249" w:rsidRDefault="00120249">
      <w:pPr>
        <w:pStyle w:val="ConsPlusNormal"/>
        <w:ind w:firstLine="540"/>
        <w:jc w:val="both"/>
      </w:pPr>
    </w:p>
    <w:p w:rsidR="00120249" w:rsidRDefault="00120249">
      <w:pPr>
        <w:pStyle w:val="ConsPlusNormal"/>
        <w:jc w:val="center"/>
      </w:pPr>
      <w:r>
        <w:t>25. Прочие порты Каспийского бассейна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25.1 -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8,60</w:t>
            </w:r>
          </w:p>
        </w:tc>
        <w:tc>
          <w:tcPr>
            <w:tcW w:w="2018" w:type="dxa"/>
          </w:tcPr>
          <w:p w:rsidR="00120249" w:rsidRDefault="00120249">
            <w:pPr>
              <w:pStyle w:val="ConsPlusNormal"/>
              <w:jc w:val="center"/>
            </w:pPr>
            <w:r>
              <w:t>6,02</w:t>
            </w:r>
          </w:p>
        </w:tc>
        <w:tc>
          <w:tcPr>
            <w:tcW w:w="1188" w:type="dxa"/>
          </w:tcPr>
          <w:p w:rsidR="00120249" w:rsidRDefault="00120249">
            <w:pPr>
              <w:pStyle w:val="ConsPlusNormal"/>
              <w:jc w:val="center"/>
            </w:pPr>
            <w:r>
              <w:t>9,43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4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25.2 -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3,35</w:t>
            </w:r>
          </w:p>
        </w:tc>
        <w:tc>
          <w:tcPr>
            <w:tcW w:w="2018" w:type="dxa"/>
          </w:tcPr>
          <w:p w:rsidR="00120249" w:rsidRDefault="00120249">
            <w:pPr>
              <w:pStyle w:val="ConsPlusNormal"/>
              <w:jc w:val="center"/>
            </w:pPr>
            <w:r>
              <w:t>2,35</w:t>
            </w:r>
          </w:p>
        </w:tc>
        <w:tc>
          <w:tcPr>
            <w:tcW w:w="1188" w:type="dxa"/>
          </w:tcPr>
          <w:p w:rsidR="00120249" w:rsidRDefault="00120249">
            <w:pPr>
              <w:pStyle w:val="ConsPlusNormal"/>
              <w:jc w:val="center"/>
            </w:pPr>
            <w:r>
              <w:t>3,67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4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Дальневосточный бассейн</w:t>
      </w:r>
    </w:p>
    <w:p w:rsidR="00120249" w:rsidRDefault="00120249">
      <w:pPr>
        <w:pStyle w:val="ConsPlusNormal"/>
        <w:jc w:val="center"/>
      </w:pPr>
    </w:p>
    <w:p w:rsidR="00120249" w:rsidRDefault="00120249">
      <w:pPr>
        <w:pStyle w:val="ConsPlusNormal"/>
        <w:jc w:val="center"/>
      </w:pPr>
      <w:r>
        <w:t>26. Порт Александровск-Сахалинский &lt;*&gt;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1"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Корабельный, маячный, лоцманский и навигационный сборы взимаются также в приписанных к порту Александровск-Сахалинский пунктах (перегрузочных комплексах), пунктах отгрузки леса и временных пунктах выгрузки груза по ставкам, установленным для порта Александровск-Сахалинский.</w:t>
      </w:r>
    </w:p>
    <w:p w:rsidR="00120249" w:rsidRDefault="00120249">
      <w:pPr>
        <w:pStyle w:val="ConsPlusNormal"/>
        <w:ind w:firstLine="540"/>
        <w:jc w:val="both"/>
      </w:pPr>
      <w:r>
        <w:t>2.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27. Порт Бошняково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3"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28. Порт Ванино</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28.1 -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3,75</w:t>
            </w:r>
          </w:p>
        </w:tc>
        <w:tc>
          <w:tcPr>
            <w:tcW w:w="2018" w:type="dxa"/>
          </w:tcPr>
          <w:p w:rsidR="00120249" w:rsidRDefault="00120249">
            <w:pPr>
              <w:pStyle w:val="ConsPlusNormal"/>
              <w:jc w:val="center"/>
            </w:pPr>
            <w:r>
              <w:t>2,63</w:t>
            </w:r>
          </w:p>
        </w:tc>
        <w:tc>
          <w:tcPr>
            <w:tcW w:w="1188" w:type="dxa"/>
          </w:tcPr>
          <w:p w:rsidR="00120249" w:rsidRDefault="00120249">
            <w:pPr>
              <w:pStyle w:val="ConsPlusNormal"/>
              <w:jc w:val="center"/>
            </w:pPr>
            <w:r>
              <w:t>4,10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28.2 -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Пассажирские накатные суда, работающие на линии Ванино - Холмск - Ванино, открытой в установленном порядке, корабельный сбор оплачивают при первом входе в порт и выходе из порта один раз в течение календарного года.</w:t>
      </w:r>
    </w:p>
    <w:p w:rsidR="00120249" w:rsidRDefault="00120249">
      <w:pPr>
        <w:pStyle w:val="ConsPlusNormal"/>
        <w:ind w:firstLine="540"/>
        <w:jc w:val="both"/>
      </w:pPr>
      <w:r>
        <w:t>2. От оплаты ледокольного сбора освобождаются суда с ледовым классом ЛУ5 и ЛУ6 (по классификации Российского морского Регистра судоходства или соответствующим им классам других классификационных обществ).</w:t>
      </w:r>
    </w:p>
    <w:p w:rsidR="00120249" w:rsidRDefault="00120249">
      <w:pPr>
        <w:pStyle w:val="ConsPlusNormal"/>
        <w:ind w:firstLine="540"/>
        <w:jc w:val="both"/>
      </w:pPr>
      <w:r>
        <w:t>3. Корабельный сбор взимается также в приписанных к порту Ванино перегрузочных комплексах, пунктах отгрузки леса и временных пунктах выгрузки леса по установленным для порта Ванино ставкам.</w:t>
      </w:r>
    </w:p>
    <w:p w:rsidR="00120249" w:rsidRDefault="00120249">
      <w:pPr>
        <w:pStyle w:val="ConsPlusNormal"/>
        <w:ind w:firstLine="540"/>
        <w:jc w:val="both"/>
      </w:pPr>
    </w:p>
    <w:p w:rsidR="00120249" w:rsidRDefault="00120249">
      <w:pPr>
        <w:pStyle w:val="ConsPlusNormal"/>
        <w:jc w:val="center"/>
      </w:pPr>
      <w:r>
        <w:t>29. Порт Владивосток</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29.2 -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7"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jc w:val="center"/>
      </w:pPr>
      <w:r>
        <w:t>30. Перегрузочные комплексы Большой Камень, Чажма</w:t>
      </w:r>
    </w:p>
    <w:p w:rsidR="00120249" w:rsidRDefault="00120249">
      <w:pPr>
        <w:pStyle w:val="ConsPlusNormal"/>
        <w:jc w:val="center"/>
      </w:pPr>
      <w:r>
        <w:t>порта Владивосток</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bl>
    <w:p w:rsidR="00120249" w:rsidRDefault="00120249">
      <w:pPr>
        <w:pStyle w:val="ConsPlusNormal"/>
        <w:jc w:val="center"/>
      </w:pPr>
    </w:p>
    <w:p w:rsidR="00120249" w:rsidRDefault="00120249">
      <w:pPr>
        <w:pStyle w:val="ConsPlusNormal"/>
        <w:jc w:val="center"/>
      </w:pPr>
      <w:r>
        <w:t>31. Порт Восточный</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3,35</w:t>
            </w:r>
          </w:p>
        </w:tc>
        <w:tc>
          <w:tcPr>
            <w:tcW w:w="2018" w:type="dxa"/>
          </w:tcPr>
          <w:p w:rsidR="00120249" w:rsidRDefault="00120249">
            <w:pPr>
              <w:pStyle w:val="ConsPlusNormal"/>
              <w:jc w:val="center"/>
            </w:pPr>
            <w:r>
              <w:t>2,35</w:t>
            </w:r>
          </w:p>
        </w:tc>
        <w:tc>
          <w:tcPr>
            <w:tcW w:w="1188" w:type="dxa"/>
          </w:tcPr>
          <w:p w:rsidR="00120249" w:rsidRDefault="00120249">
            <w:pPr>
              <w:pStyle w:val="ConsPlusNormal"/>
              <w:jc w:val="center"/>
            </w:pPr>
            <w:r>
              <w:t>3,66</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5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32. Порт Де-Кастри</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3,75</w:t>
            </w:r>
          </w:p>
        </w:tc>
        <w:tc>
          <w:tcPr>
            <w:tcW w:w="2018" w:type="dxa"/>
          </w:tcPr>
          <w:p w:rsidR="00120249" w:rsidRDefault="00120249">
            <w:pPr>
              <w:pStyle w:val="ConsPlusNormal"/>
              <w:jc w:val="center"/>
            </w:pPr>
            <w:r>
              <w:t>2,63</w:t>
            </w:r>
          </w:p>
        </w:tc>
        <w:tc>
          <w:tcPr>
            <w:tcW w:w="1188" w:type="dxa"/>
          </w:tcPr>
          <w:p w:rsidR="00120249" w:rsidRDefault="00120249">
            <w:pPr>
              <w:pStyle w:val="ConsPlusNormal"/>
              <w:jc w:val="center"/>
            </w:pPr>
            <w:r>
              <w:t>4,10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1"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33. Порт Зарубино</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34. Порт Корсаков &lt;*&gt;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Корабельный, маячный, лоцманский и навигационный сборы взимаются также в приписанных к порту Корсаков пунктах (перегрузочных комплексах), пунктах отгрузки леса и временных пунктах выгрузки груза, районах морской разведки, добычи и отгрузки углеводородного сырья на шельфе острова Сахалин по ставкам, установленным для порта Корсаков.</w:t>
      </w:r>
    </w:p>
    <w:p w:rsidR="00120249" w:rsidRDefault="00120249">
      <w:pPr>
        <w:pStyle w:val="ConsPlusNormal"/>
        <w:ind w:firstLine="540"/>
        <w:jc w:val="both"/>
      </w:pPr>
      <w:r>
        <w:t>2.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35. Перегрузочный комплекс "Витязь" порта Корсаков</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35.1 -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35.2 -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4,27</w:t>
            </w:r>
          </w:p>
        </w:tc>
        <w:tc>
          <w:tcPr>
            <w:tcW w:w="2018" w:type="dxa"/>
          </w:tcPr>
          <w:p w:rsidR="00120249" w:rsidRDefault="00120249">
            <w:pPr>
              <w:pStyle w:val="ConsPlusNormal"/>
              <w:jc w:val="center"/>
            </w:pPr>
            <w:r>
              <w:t>2,99</w:t>
            </w:r>
          </w:p>
        </w:tc>
        <w:tc>
          <w:tcPr>
            <w:tcW w:w="1188" w:type="dxa"/>
          </w:tcPr>
          <w:p w:rsidR="00120249" w:rsidRDefault="00120249">
            <w:pPr>
              <w:pStyle w:val="ConsPlusNormal"/>
              <w:jc w:val="center"/>
            </w:pPr>
            <w:r>
              <w:t>4,67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7"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36. Порт Красногорск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6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37. Порт Магадан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14,89</w:t>
            </w:r>
          </w:p>
        </w:tc>
        <w:tc>
          <w:tcPr>
            <w:tcW w:w="2018" w:type="dxa"/>
          </w:tcPr>
          <w:p w:rsidR="00120249" w:rsidRDefault="00120249">
            <w:pPr>
              <w:pStyle w:val="ConsPlusNormal"/>
              <w:jc w:val="center"/>
            </w:pPr>
            <w:r>
              <w:t>10,43</w:t>
            </w:r>
          </w:p>
        </w:tc>
        <w:tc>
          <w:tcPr>
            <w:tcW w:w="1188" w:type="dxa"/>
          </w:tcPr>
          <w:p w:rsidR="00120249" w:rsidRDefault="00120249">
            <w:pPr>
              <w:pStyle w:val="ConsPlusNormal"/>
              <w:jc w:val="center"/>
            </w:pPr>
            <w:r>
              <w:t>16,39</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11,94</w:t>
            </w:r>
          </w:p>
        </w:tc>
        <w:tc>
          <w:tcPr>
            <w:tcW w:w="2018" w:type="dxa"/>
          </w:tcPr>
          <w:p w:rsidR="00120249" w:rsidRDefault="00120249">
            <w:pPr>
              <w:pStyle w:val="ConsPlusNormal"/>
              <w:jc w:val="center"/>
            </w:pPr>
            <w:r>
              <w:t>8,35</w:t>
            </w:r>
          </w:p>
        </w:tc>
        <w:tc>
          <w:tcPr>
            <w:tcW w:w="1188" w:type="dxa"/>
          </w:tcPr>
          <w:p w:rsidR="00120249" w:rsidRDefault="00120249">
            <w:pPr>
              <w:pStyle w:val="ConsPlusNormal"/>
              <w:jc w:val="center"/>
            </w:pPr>
            <w:r>
              <w:t>13,12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1"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r>
        <w:t>2. Ледокольный сбор оплачивается круглогодично.</w:t>
      </w:r>
    </w:p>
    <w:p w:rsidR="00120249" w:rsidRDefault="00120249">
      <w:pPr>
        <w:pStyle w:val="ConsPlusNormal"/>
        <w:ind w:firstLine="540"/>
        <w:jc w:val="both"/>
      </w:pPr>
      <w:r>
        <w:t>3. От уплаты ледокольного сбора освобождаются:</w:t>
      </w:r>
    </w:p>
    <w:p w:rsidR="00120249" w:rsidRDefault="00120249">
      <w:pPr>
        <w:pStyle w:val="ConsPlusNormal"/>
        <w:ind w:firstLine="540"/>
        <w:jc w:val="both"/>
      </w:pPr>
      <w:r>
        <w:t>- суда, осуществляющие местную перевозку грузов по побережью;</w:t>
      </w:r>
    </w:p>
    <w:p w:rsidR="00120249" w:rsidRDefault="00120249">
      <w:pPr>
        <w:pStyle w:val="ConsPlusNormal"/>
        <w:ind w:firstLine="540"/>
        <w:jc w:val="both"/>
      </w:pPr>
      <w:r>
        <w:t>- суда рыбопромыслового флота, кроме случаев, когда они включаются в караван для ледокольной проводки или перевозят грузы, не относящиеся к водным биологическим ресурсам.</w:t>
      </w:r>
    </w:p>
    <w:p w:rsidR="00120249" w:rsidRDefault="00120249">
      <w:pPr>
        <w:pStyle w:val="ConsPlusNormal"/>
        <w:ind w:firstLine="540"/>
        <w:jc w:val="both"/>
      </w:pPr>
      <w:r>
        <w:t>4. Пункт 4.3 Правил применения портовых сборов в морских портах Российской Федерации при расчете портовых сборов не применяется.</w:t>
      </w:r>
    </w:p>
    <w:p w:rsidR="00120249" w:rsidRDefault="00120249">
      <w:pPr>
        <w:pStyle w:val="ConsPlusNormal"/>
        <w:ind w:firstLine="540"/>
        <w:jc w:val="both"/>
      </w:pPr>
    </w:p>
    <w:p w:rsidR="00120249" w:rsidRDefault="00120249">
      <w:pPr>
        <w:pStyle w:val="ConsPlusNormal"/>
        <w:jc w:val="center"/>
      </w:pPr>
      <w:r>
        <w:t>38. Порт Москальво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38.1 -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7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38.2 -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73"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39. Порт Находка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6,19</w:t>
            </w:r>
          </w:p>
        </w:tc>
        <w:tc>
          <w:tcPr>
            <w:tcW w:w="2018" w:type="dxa"/>
          </w:tcPr>
          <w:p w:rsidR="00120249" w:rsidRDefault="00120249">
            <w:pPr>
              <w:pStyle w:val="ConsPlusNormal"/>
              <w:jc w:val="center"/>
            </w:pPr>
            <w:r>
              <w:t>4,34</w:t>
            </w:r>
          </w:p>
        </w:tc>
        <w:tc>
          <w:tcPr>
            <w:tcW w:w="1188" w:type="dxa"/>
          </w:tcPr>
          <w:p w:rsidR="00120249" w:rsidRDefault="00120249">
            <w:pPr>
              <w:pStyle w:val="ConsPlusNormal"/>
              <w:jc w:val="center"/>
            </w:pPr>
            <w:r>
              <w:t>6,81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39.2 -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2,28</w:t>
            </w:r>
          </w:p>
        </w:tc>
        <w:tc>
          <w:tcPr>
            <w:tcW w:w="2018" w:type="dxa"/>
          </w:tcPr>
          <w:p w:rsidR="00120249" w:rsidRDefault="00120249">
            <w:pPr>
              <w:pStyle w:val="ConsPlusNormal"/>
              <w:jc w:val="center"/>
            </w:pPr>
            <w:r>
              <w:t>1,60</w:t>
            </w:r>
          </w:p>
        </w:tc>
        <w:tc>
          <w:tcPr>
            <w:tcW w:w="1188" w:type="dxa"/>
          </w:tcPr>
          <w:p w:rsidR="00120249" w:rsidRDefault="00120249">
            <w:pPr>
              <w:pStyle w:val="ConsPlusNormal"/>
              <w:jc w:val="center"/>
            </w:pPr>
            <w:r>
              <w:t>2,51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5"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40. Порт Николаевск-на-Амуре</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3,75</w:t>
            </w:r>
          </w:p>
        </w:tc>
        <w:tc>
          <w:tcPr>
            <w:tcW w:w="2018" w:type="dxa"/>
          </w:tcPr>
          <w:p w:rsidR="00120249" w:rsidRDefault="00120249">
            <w:pPr>
              <w:pStyle w:val="ConsPlusNormal"/>
              <w:jc w:val="center"/>
            </w:pPr>
            <w:r>
              <w:t>2,63</w:t>
            </w:r>
          </w:p>
        </w:tc>
        <w:tc>
          <w:tcPr>
            <w:tcW w:w="1188" w:type="dxa"/>
          </w:tcPr>
          <w:p w:rsidR="00120249" w:rsidRDefault="00120249">
            <w:pPr>
              <w:pStyle w:val="ConsPlusNormal"/>
              <w:jc w:val="center"/>
            </w:pPr>
            <w:r>
              <w:t>4,10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7"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41. Порт Ольга и перегрузочные комплексы Пластун, Светлая,</w:t>
      </w:r>
    </w:p>
    <w:p w:rsidR="00120249" w:rsidRDefault="00120249">
      <w:pPr>
        <w:pStyle w:val="ConsPlusNormal"/>
        <w:jc w:val="center"/>
      </w:pPr>
      <w:r>
        <w:t>Рудная Пристань</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7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42. Порт Петропавловск-Камчатский</w:t>
      </w:r>
    </w:p>
    <w:p w:rsidR="00120249" w:rsidRDefault="00120249">
      <w:pPr>
        <w:pStyle w:val="ConsPlusNormal"/>
        <w:jc w:val="center"/>
      </w:pPr>
      <w:r>
        <w:t xml:space="preserve">(в ред. Приказов ФСТ России от 30.04.2013 </w:t>
      </w:r>
      <w:hyperlink r:id="rId180" w:history="1">
        <w:r>
          <w:rPr>
            <w:color w:val="0000FF"/>
          </w:rPr>
          <w:t>N 85-т/1</w:t>
        </w:r>
      </w:hyperlink>
      <w:r>
        <w:t>,</w:t>
      </w:r>
    </w:p>
    <w:p w:rsidR="00120249" w:rsidRDefault="00120249">
      <w:pPr>
        <w:pStyle w:val="ConsPlusNormal"/>
        <w:jc w:val="center"/>
      </w:pPr>
      <w:r>
        <w:t xml:space="preserve">от 19.08.2014 </w:t>
      </w:r>
      <w:hyperlink r:id="rId181" w:history="1">
        <w:r>
          <w:rPr>
            <w:color w:val="0000FF"/>
          </w:rPr>
          <w:t>N 198-т/2</w:t>
        </w:r>
      </w:hyperlink>
      <w:r>
        <w: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82" w:history="1">
              <w:r>
                <w:rPr>
                  <w:color w:val="0000FF"/>
                </w:rPr>
                <w:t>Приказ</w:t>
              </w:r>
            </w:hyperlink>
            <w:r>
              <w:t xml:space="preserve"> ФСТ России от 19.08.2014 N 198-т/2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83"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184" w:history="1">
              <w:r>
                <w:rPr>
                  <w:color w:val="0000FF"/>
                </w:rPr>
                <w:t>Приказ</w:t>
              </w:r>
            </w:hyperlink>
            <w:r>
              <w:t xml:space="preserve"> ФСТ России от 19.08.2014 N 198-т/2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8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186" w:history="1">
        <w:r>
          <w:rPr>
            <w:color w:val="0000FF"/>
          </w:rPr>
          <w:t>N 85-т/1</w:t>
        </w:r>
      </w:hyperlink>
      <w:r>
        <w:t xml:space="preserve">, от 19.08.2014 </w:t>
      </w:r>
      <w:hyperlink r:id="rId187" w:history="1">
        <w:r>
          <w:rPr>
            <w:color w:val="0000FF"/>
          </w:rPr>
          <w:t>N 198-т/2</w:t>
        </w:r>
      </w:hyperlink>
      <w:r>
        <w:t>.</w:t>
      </w:r>
    </w:p>
    <w:p w:rsidR="00120249" w:rsidRDefault="00120249">
      <w:pPr>
        <w:pStyle w:val="ConsPlusNormal"/>
        <w:ind w:firstLine="540"/>
        <w:jc w:val="both"/>
      </w:pPr>
    </w:p>
    <w:p w:rsidR="00120249" w:rsidRDefault="00120249">
      <w:pPr>
        <w:pStyle w:val="ConsPlusNormal"/>
        <w:jc w:val="center"/>
      </w:pPr>
      <w:r>
        <w:t>43. Порт Поронайск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8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8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Корабельный, маячный, лоцманский и навигационный сборы взимаются также в приписанных к порту Поронайск пунктах (перегрузочных комплексах), пунктах отгрузки леса и временных пунктах выгрузки груза по ставкам, установленным для порта Поронайск.</w:t>
      </w:r>
    </w:p>
    <w:p w:rsidR="00120249" w:rsidRDefault="00120249">
      <w:pPr>
        <w:pStyle w:val="ConsPlusNormal"/>
        <w:ind w:firstLine="540"/>
        <w:jc w:val="both"/>
      </w:pPr>
      <w:r>
        <w:t>2.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44. Порт Посьет, перегрузочный комплекс Славянка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1"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45. Порт Пригородное</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45.1 -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9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45.2 -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Позиция утратила силу. - </w:t>
            </w:r>
            <w:hyperlink r:id="rId19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46. Порт Советская Гавань &lt;*&gt;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3,75</w:t>
            </w:r>
          </w:p>
        </w:tc>
        <w:tc>
          <w:tcPr>
            <w:tcW w:w="2018" w:type="dxa"/>
          </w:tcPr>
          <w:p w:rsidR="00120249" w:rsidRDefault="00120249">
            <w:pPr>
              <w:pStyle w:val="ConsPlusNormal"/>
              <w:jc w:val="center"/>
            </w:pPr>
            <w:r>
              <w:t>2,63</w:t>
            </w:r>
          </w:p>
        </w:tc>
        <w:tc>
          <w:tcPr>
            <w:tcW w:w="1188" w:type="dxa"/>
          </w:tcPr>
          <w:p w:rsidR="00120249" w:rsidRDefault="00120249">
            <w:pPr>
              <w:pStyle w:val="ConsPlusNormal"/>
              <w:jc w:val="center"/>
            </w:pPr>
            <w:r>
              <w:t>4,10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Корабельный сбор взимается также в приписанных к порту Советская Гавань перегрузочных комплексах, пунктах отгрузки леса и временных пунктах выгрузки леса по установленным для порта Советская Гавань ставкам.</w:t>
      </w:r>
    </w:p>
    <w:p w:rsidR="00120249" w:rsidRDefault="00120249">
      <w:pPr>
        <w:pStyle w:val="ConsPlusNormal"/>
        <w:ind w:firstLine="540"/>
        <w:jc w:val="both"/>
      </w:pPr>
    </w:p>
    <w:p w:rsidR="00120249" w:rsidRDefault="00120249">
      <w:pPr>
        <w:pStyle w:val="ConsPlusNormal"/>
        <w:jc w:val="center"/>
      </w:pPr>
      <w:r>
        <w:t>47. Порт Углегорск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7"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48. Порт Холмск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48.1 -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48.2 -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19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Пассажирские накатные суда, работающие на линии Ванино - Холмск - Ванино, открытой в установленном порядке, корабельный и канальный сборы оплачивают при первом входе в порт и выходе из порта один раз в течение календарного года.</w:t>
      </w:r>
    </w:p>
    <w:p w:rsidR="00120249" w:rsidRDefault="00120249">
      <w:pPr>
        <w:pStyle w:val="ConsPlusNormal"/>
        <w:ind w:firstLine="540"/>
        <w:jc w:val="both"/>
      </w:pPr>
      <w:r>
        <w:t>2.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49. Порт Шахтерск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9,00</w:t>
            </w:r>
          </w:p>
        </w:tc>
        <w:tc>
          <w:tcPr>
            <w:tcW w:w="2018" w:type="dxa"/>
          </w:tcPr>
          <w:p w:rsidR="00120249" w:rsidRDefault="00120249">
            <w:pPr>
              <w:pStyle w:val="ConsPlusNormal"/>
              <w:jc w:val="center"/>
            </w:pPr>
            <w:r>
              <w:t>6,30</w:t>
            </w:r>
          </w:p>
        </w:tc>
        <w:tc>
          <w:tcPr>
            <w:tcW w:w="1188" w:type="dxa"/>
          </w:tcPr>
          <w:p w:rsidR="00120249" w:rsidRDefault="00120249">
            <w:pPr>
              <w:pStyle w:val="ConsPlusNormal"/>
              <w:jc w:val="center"/>
            </w:pPr>
            <w:r>
              <w:t>9,84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49.2 -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1"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Лоцманский сбор не включает в себя плату за транспортные средства, используемые для доставки и снятия лоцмана с судна.</w:t>
      </w:r>
    </w:p>
    <w:p w:rsidR="00120249" w:rsidRDefault="00120249">
      <w:pPr>
        <w:pStyle w:val="ConsPlusNormal"/>
        <w:ind w:firstLine="540"/>
        <w:jc w:val="both"/>
      </w:pPr>
    </w:p>
    <w:p w:rsidR="00120249" w:rsidRDefault="00120249">
      <w:pPr>
        <w:pStyle w:val="ConsPlusNormal"/>
        <w:jc w:val="center"/>
      </w:pPr>
      <w:r>
        <w:t>50. Прочие порты Дальневосточного бассейна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7,38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2,12</w:t>
            </w:r>
          </w:p>
        </w:tc>
        <w:tc>
          <w:tcPr>
            <w:tcW w:w="2018" w:type="dxa"/>
          </w:tcPr>
          <w:p w:rsidR="00120249" w:rsidRDefault="00120249">
            <w:pPr>
              <w:pStyle w:val="ConsPlusNormal"/>
              <w:jc w:val="center"/>
            </w:pPr>
            <w:r>
              <w:t>1,48</w:t>
            </w:r>
          </w:p>
        </w:tc>
        <w:tc>
          <w:tcPr>
            <w:tcW w:w="1188" w:type="dxa"/>
          </w:tcPr>
          <w:p w:rsidR="00120249" w:rsidRDefault="00120249">
            <w:pPr>
              <w:pStyle w:val="ConsPlusNormal"/>
              <w:jc w:val="center"/>
            </w:pPr>
            <w:r>
              <w:t>2,32</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Азово-Черноморский бассейн</w:t>
      </w:r>
    </w:p>
    <w:p w:rsidR="00120249" w:rsidRDefault="00120249">
      <w:pPr>
        <w:pStyle w:val="ConsPlusNormal"/>
        <w:jc w:val="center"/>
      </w:pPr>
    </w:p>
    <w:p w:rsidR="00120249" w:rsidRDefault="00120249">
      <w:pPr>
        <w:pStyle w:val="ConsPlusNormal"/>
        <w:jc w:val="center"/>
      </w:pPr>
      <w:r>
        <w:t>51. Порт Азов</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5,39</w:t>
            </w:r>
          </w:p>
        </w:tc>
        <w:tc>
          <w:tcPr>
            <w:tcW w:w="2018" w:type="dxa"/>
          </w:tcPr>
          <w:p w:rsidR="00120249" w:rsidRDefault="00120249">
            <w:pPr>
              <w:pStyle w:val="ConsPlusNormal"/>
              <w:jc w:val="center"/>
            </w:pPr>
            <w:r>
              <w:t>3,77</w:t>
            </w:r>
          </w:p>
        </w:tc>
        <w:tc>
          <w:tcPr>
            <w:tcW w:w="1188" w:type="dxa"/>
          </w:tcPr>
          <w:p w:rsidR="00120249" w:rsidRDefault="00120249">
            <w:pPr>
              <w:pStyle w:val="ConsPlusNormal"/>
              <w:jc w:val="center"/>
            </w:pPr>
            <w:r>
              <w:t>5,93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0,81</w:t>
            </w:r>
          </w:p>
        </w:tc>
        <w:tc>
          <w:tcPr>
            <w:tcW w:w="2018" w:type="dxa"/>
          </w:tcPr>
          <w:p w:rsidR="00120249" w:rsidRDefault="00120249">
            <w:pPr>
              <w:pStyle w:val="ConsPlusNormal"/>
              <w:jc w:val="center"/>
            </w:pPr>
            <w:r>
              <w:t>0,57</w:t>
            </w:r>
          </w:p>
        </w:tc>
        <w:tc>
          <w:tcPr>
            <w:tcW w:w="1188" w:type="dxa"/>
          </w:tcPr>
          <w:p w:rsidR="00120249" w:rsidRDefault="00120249">
            <w:pPr>
              <w:pStyle w:val="ConsPlusNormal"/>
              <w:jc w:val="center"/>
            </w:pPr>
            <w:r>
              <w:t>0,89</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5"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Абзац 4 пункта 1.8 Правил применения портовых сборов в морских портах Российской Федерации при расчете канального сбора не применяется.</w:t>
      </w:r>
    </w:p>
    <w:p w:rsidR="00120249" w:rsidRDefault="00120249">
      <w:pPr>
        <w:pStyle w:val="ConsPlusNormal"/>
        <w:ind w:firstLine="540"/>
        <w:jc w:val="both"/>
      </w:pPr>
      <w:r>
        <w:t>2. Суда, заходящие в порт Ростов-на-Дону и проходящие транзитом через порт Азов, освобождены от оплаты портовых сборов в порту Азов и оплачивают портовые сборы в порту Ростов-на-Дону.</w:t>
      </w:r>
    </w:p>
    <w:p w:rsidR="00120249" w:rsidRDefault="00120249">
      <w:pPr>
        <w:pStyle w:val="ConsPlusNormal"/>
        <w:ind w:firstLine="540"/>
        <w:jc w:val="both"/>
      </w:pPr>
      <w:r>
        <w:t>3. Суда, заходящие в порт Азов и проходящие транзитом через порт Ростов-на-Дону, освобождены от оплаты портовых сборов в порту Ростов-на-Дону и оплачивают портовые сборы в порту Азов.</w:t>
      </w:r>
    </w:p>
    <w:p w:rsidR="00120249" w:rsidRDefault="00120249">
      <w:pPr>
        <w:pStyle w:val="ConsPlusNormal"/>
        <w:ind w:firstLine="540"/>
        <w:jc w:val="both"/>
      </w:pPr>
      <w:r>
        <w:t>4. Суда, следующие с внутренних водных путей в порты Азов и Ростов-на-Дону и обратно, осуществляющие в портах грузовые операции, оплачивают навигационный и маячный сборы отдельно за вход в порт и выход из порта с применением коэффициента 0,5.</w:t>
      </w:r>
    </w:p>
    <w:p w:rsidR="00120249" w:rsidRDefault="00120249">
      <w:pPr>
        <w:pStyle w:val="ConsPlusNormal"/>
        <w:ind w:firstLine="540"/>
        <w:jc w:val="both"/>
      </w:pPr>
      <w:r>
        <w:t>5. Суда, следующие с внутренних водных путей в порты Азов и Ростов-на-Дону и обратно, освобождаются от оплаты ледокольного сбора.</w:t>
      </w:r>
    </w:p>
    <w:p w:rsidR="00120249" w:rsidRDefault="00120249">
      <w:pPr>
        <w:pStyle w:val="ConsPlusNormal"/>
        <w:ind w:firstLine="540"/>
        <w:jc w:val="both"/>
      </w:pPr>
      <w:r>
        <w:t>6. Суда, заходящие последовательно в порты Азов и Ростов-на-Дону для выполнения погрузочно-разгрузочных работ, оплачивают ледокольный сбор в первом порту захода - за вход, во втором порту - за выход.</w:t>
      </w:r>
    </w:p>
    <w:p w:rsidR="00120249" w:rsidRDefault="00120249">
      <w:pPr>
        <w:pStyle w:val="ConsPlusNormal"/>
        <w:ind w:firstLine="540"/>
        <w:jc w:val="both"/>
      </w:pPr>
      <w:r>
        <w:t>Суда, следующие в порт Ростов-на-Дону с остановкой в порту Азов для проведения властями таможенных или портовых формальностей и без выполнения грузовых и пассажирских операций коммерческого характера, освобождаются от оплаты ледокольного сбора в порту Азов и оплачивают ледокольный сбор в порту Ростов-на-Дону.</w:t>
      </w:r>
    </w:p>
    <w:p w:rsidR="00120249" w:rsidRDefault="00120249">
      <w:pPr>
        <w:pStyle w:val="ConsPlusNormal"/>
        <w:ind w:firstLine="540"/>
        <w:jc w:val="both"/>
      </w:pPr>
      <w:r>
        <w:t>Суда, следующие в порт Азов с остановкой в порту Ростов-на-Дону для проведения властями таможенных или портовых формальностей и без выполнения грузовых и пассажирских операций коммерческого характера, освобождаются от оплаты ледокольного сбора в порту Ростов-на-Дону и оплачивают ледокольный сбор в порту Азов.</w:t>
      </w:r>
    </w:p>
    <w:p w:rsidR="00120249" w:rsidRDefault="00120249">
      <w:pPr>
        <w:pStyle w:val="ConsPlusNormal"/>
        <w:ind w:firstLine="540"/>
        <w:jc w:val="both"/>
      </w:pPr>
    </w:p>
    <w:p w:rsidR="00120249" w:rsidRDefault="00120249">
      <w:pPr>
        <w:pStyle w:val="ConsPlusNormal"/>
        <w:jc w:val="center"/>
      </w:pPr>
      <w:r>
        <w:t>52. Порт Анапа</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06"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7"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08"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0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53. Порт Геленджик</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53.1 -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10"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11"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53.2 -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12"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1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54. Порт Ейск</w:t>
      </w:r>
    </w:p>
    <w:p w:rsidR="00120249" w:rsidRDefault="00120249">
      <w:pPr>
        <w:pStyle w:val="ConsPlusNormal"/>
        <w:jc w:val="center"/>
      </w:pPr>
      <w:r>
        <w:t xml:space="preserve">(в ред. Приказов ФСТ России от 30.04.2013 </w:t>
      </w:r>
      <w:hyperlink r:id="rId214" w:history="1">
        <w:r>
          <w:rPr>
            <w:color w:val="0000FF"/>
          </w:rPr>
          <w:t>N 85-т/1</w:t>
        </w:r>
      </w:hyperlink>
      <w:r>
        <w:t>,</w:t>
      </w:r>
    </w:p>
    <w:p w:rsidR="00120249" w:rsidRDefault="00120249">
      <w:pPr>
        <w:pStyle w:val="ConsPlusNormal"/>
        <w:jc w:val="center"/>
      </w:pPr>
      <w:r>
        <w:t xml:space="preserve">от 19.08.2014 </w:t>
      </w:r>
      <w:hyperlink r:id="rId215" w:history="1">
        <w:r>
          <w:rPr>
            <w:color w:val="0000FF"/>
          </w:rPr>
          <w:t>N 197-т/1</w:t>
        </w:r>
      </w:hyperlink>
      <w:r>
        <w: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54.1 -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216" w:history="1">
              <w:r>
                <w:rPr>
                  <w:color w:val="0000FF"/>
                </w:rPr>
                <w:t>Приказ</w:t>
              </w:r>
            </w:hyperlink>
            <w:r>
              <w:t xml:space="preserve"> ФСТ России от 19.08.2014 N 197-т/1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17"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54.2 -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jc w:val="both"/>
            </w:pPr>
            <w:r>
              <w:t xml:space="preserve">Позиция утратила силу. - </w:t>
            </w:r>
            <w:hyperlink r:id="rId218" w:history="1">
              <w:r>
                <w:rPr>
                  <w:color w:val="0000FF"/>
                </w:rPr>
                <w:t>Приказ</w:t>
              </w:r>
            </w:hyperlink>
            <w:r>
              <w:t xml:space="preserve"> ФСТ России от 19.08.2014 N 197-т/1</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1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 xml:space="preserve">&lt;*&gt; Сноска утратила силу. - Приказы ФСТ России от 30.04.2013 </w:t>
      </w:r>
      <w:hyperlink r:id="rId220" w:history="1">
        <w:r>
          <w:rPr>
            <w:color w:val="0000FF"/>
          </w:rPr>
          <w:t>N 85-т/1</w:t>
        </w:r>
      </w:hyperlink>
      <w:r>
        <w:t xml:space="preserve">, от 19.08.2014 </w:t>
      </w:r>
      <w:hyperlink r:id="rId221" w:history="1">
        <w:r>
          <w:rPr>
            <w:color w:val="0000FF"/>
          </w:rPr>
          <w:t>N 197-т/1</w:t>
        </w:r>
      </w:hyperlink>
      <w:r>
        <w:t>.</w:t>
      </w:r>
    </w:p>
    <w:p w:rsidR="00120249" w:rsidRDefault="00120249">
      <w:pPr>
        <w:pStyle w:val="ConsPlusNormal"/>
        <w:ind w:firstLine="540"/>
        <w:jc w:val="both"/>
      </w:pPr>
    </w:p>
    <w:p w:rsidR="00120249" w:rsidRDefault="00120249">
      <w:pPr>
        <w:pStyle w:val="ConsPlusNormal"/>
        <w:jc w:val="center"/>
      </w:pPr>
      <w:r>
        <w:t>55. Порт Кавказ &lt;*&gt;</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55.1 -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4,30</w:t>
            </w:r>
          </w:p>
        </w:tc>
        <w:tc>
          <w:tcPr>
            <w:tcW w:w="2018" w:type="dxa"/>
          </w:tcPr>
          <w:p w:rsidR="00120249" w:rsidRDefault="00120249">
            <w:pPr>
              <w:pStyle w:val="ConsPlusNormal"/>
              <w:jc w:val="center"/>
            </w:pPr>
            <w:r>
              <w:t>3,01</w:t>
            </w:r>
          </w:p>
        </w:tc>
        <w:tc>
          <w:tcPr>
            <w:tcW w:w="1188" w:type="dxa"/>
          </w:tcPr>
          <w:p w:rsidR="00120249" w:rsidRDefault="00120249">
            <w:pPr>
              <w:pStyle w:val="ConsPlusNormal"/>
              <w:jc w:val="center"/>
            </w:pPr>
            <w:r>
              <w:t>4,70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2"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55.2 -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1,25</w:t>
            </w:r>
          </w:p>
        </w:tc>
        <w:tc>
          <w:tcPr>
            <w:tcW w:w="2018" w:type="dxa"/>
          </w:tcPr>
          <w:p w:rsidR="00120249" w:rsidRDefault="00120249">
            <w:pPr>
              <w:pStyle w:val="ConsPlusNormal"/>
              <w:jc w:val="center"/>
            </w:pPr>
            <w:r>
              <w:t>0,88</w:t>
            </w:r>
          </w:p>
        </w:tc>
        <w:tc>
          <w:tcPr>
            <w:tcW w:w="1188" w:type="dxa"/>
          </w:tcPr>
          <w:p w:rsidR="00120249" w:rsidRDefault="00120249">
            <w:pPr>
              <w:pStyle w:val="ConsPlusNormal"/>
              <w:jc w:val="center"/>
            </w:pPr>
            <w:r>
              <w:t>1,37</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3"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Для расчета всех видов сборов валовая вместимость накатных судов, используемых для перевозки железнодорожного подвижного состава, умножается на коэффициент 0,4.</w:t>
      </w:r>
    </w:p>
    <w:p w:rsidR="00120249" w:rsidRDefault="00120249">
      <w:pPr>
        <w:pStyle w:val="ConsPlusNormal"/>
        <w:ind w:firstLine="540"/>
        <w:jc w:val="both"/>
      </w:pPr>
      <w:r>
        <w:t>2. Абзац 4 пункта 1.8 Правил применения портовых сборов в морских портах Российской Федерации при расчете канального и лоцманского сборов не применяется.</w:t>
      </w:r>
    </w:p>
    <w:p w:rsidR="00120249" w:rsidRDefault="00120249">
      <w:pPr>
        <w:pStyle w:val="ConsPlusNormal"/>
        <w:ind w:firstLine="540"/>
        <w:jc w:val="both"/>
      </w:pPr>
    </w:p>
    <w:p w:rsidR="00120249" w:rsidRDefault="00120249">
      <w:pPr>
        <w:pStyle w:val="ConsPlusNormal"/>
        <w:jc w:val="center"/>
      </w:pPr>
      <w:r>
        <w:t>56. Порт Новороссийск</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56.1 -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24"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5"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56.2 -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 </w:t>
            </w:r>
            <w:hyperlink r:id="rId226"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7"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57. Порт Ростов-на-Дону &lt;*&gt;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57.1 -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5,39</w:t>
            </w:r>
          </w:p>
        </w:tc>
        <w:tc>
          <w:tcPr>
            <w:tcW w:w="2018" w:type="dxa"/>
          </w:tcPr>
          <w:p w:rsidR="00120249" w:rsidRDefault="00120249">
            <w:pPr>
              <w:pStyle w:val="ConsPlusNormal"/>
              <w:jc w:val="center"/>
            </w:pPr>
            <w:r>
              <w:t>3,77</w:t>
            </w:r>
          </w:p>
        </w:tc>
        <w:tc>
          <w:tcPr>
            <w:tcW w:w="1188" w:type="dxa"/>
          </w:tcPr>
          <w:p w:rsidR="00120249" w:rsidRDefault="00120249">
            <w:pPr>
              <w:pStyle w:val="ConsPlusNormal"/>
              <w:jc w:val="center"/>
            </w:pPr>
            <w:r>
              <w:t>5,93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57.2 -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0,81</w:t>
            </w:r>
          </w:p>
        </w:tc>
        <w:tc>
          <w:tcPr>
            <w:tcW w:w="2018" w:type="dxa"/>
          </w:tcPr>
          <w:p w:rsidR="00120249" w:rsidRDefault="00120249">
            <w:pPr>
              <w:pStyle w:val="ConsPlusNormal"/>
              <w:jc w:val="center"/>
            </w:pPr>
            <w:r>
              <w:t>0,57</w:t>
            </w:r>
          </w:p>
        </w:tc>
        <w:tc>
          <w:tcPr>
            <w:tcW w:w="1188" w:type="dxa"/>
          </w:tcPr>
          <w:p w:rsidR="00120249" w:rsidRDefault="00120249">
            <w:pPr>
              <w:pStyle w:val="ConsPlusNormal"/>
              <w:jc w:val="center"/>
            </w:pPr>
            <w:r>
              <w:t>0,89</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29"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1. Абзац 4 пункта 1.8 Правил применения портовых сборов в морских портах Российской Федерации при расчете канального сбора не применяется.</w:t>
      </w:r>
    </w:p>
    <w:p w:rsidR="00120249" w:rsidRDefault="00120249">
      <w:pPr>
        <w:pStyle w:val="ConsPlusNormal"/>
        <w:ind w:firstLine="540"/>
        <w:jc w:val="both"/>
      </w:pPr>
      <w:r>
        <w:t>2. Суда, заходящие в порт Ростов-на-Дону и проходящие транзитом через порт Азов, освобождены от оплаты портовых сборов в порту Азов и оплачивают портовые сборы в порту Ростов-на-Дону.</w:t>
      </w:r>
    </w:p>
    <w:p w:rsidR="00120249" w:rsidRDefault="00120249">
      <w:pPr>
        <w:pStyle w:val="ConsPlusNormal"/>
        <w:ind w:firstLine="540"/>
        <w:jc w:val="both"/>
      </w:pPr>
      <w:r>
        <w:t>3. Суда, заходящие в порт Азов и проходящие транзитом через порт Ростов-на-Дону, освобождены от оплаты портовых сборов в порту Ростов-на-Дону и оплачивают портовые сборы в порту Азов.</w:t>
      </w:r>
    </w:p>
    <w:p w:rsidR="00120249" w:rsidRDefault="00120249">
      <w:pPr>
        <w:pStyle w:val="ConsPlusNormal"/>
        <w:ind w:firstLine="540"/>
        <w:jc w:val="both"/>
      </w:pPr>
      <w:r>
        <w:t>4. Суда, следующие с внутренних водных путей в порты Азов и Ростов-на-Дону и обратно, осуществляющие в портах грузовые операции, оплачивают навигационный и маячный сборы отдельно за вход в порт и выход из порта с применением коэффициента 0,5.</w:t>
      </w:r>
    </w:p>
    <w:p w:rsidR="00120249" w:rsidRDefault="00120249">
      <w:pPr>
        <w:pStyle w:val="ConsPlusNormal"/>
        <w:ind w:firstLine="540"/>
        <w:jc w:val="both"/>
      </w:pPr>
      <w:r>
        <w:t>5. Суда, следующие с внутренних водных путей в порты Азов и Ростов-на-Дону и обратно, освобождаются от оплаты ледокольного сбора.</w:t>
      </w:r>
    </w:p>
    <w:p w:rsidR="00120249" w:rsidRDefault="00120249">
      <w:pPr>
        <w:pStyle w:val="ConsPlusNormal"/>
        <w:ind w:firstLine="540"/>
        <w:jc w:val="both"/>
      </w:pPr>
      <w:r>
        <w:t>6. Суда, заходящие последовательно в порты Азов и Ростов-на-Дону для выполнения погрузочно-разгрузочных работ, оплачивают ледокольный сбор в первом порту захода - за вход, во втором порту - за выход.</w:t>
      </w:r>
    </w:p>
    <w:p w:rsidR="00120249" w:rsidRDefault="00120249">
      <w:pPr>
        <w:pStyle w:val="ConsPlusNormal"/>
        <w:ind w:firstLine="540"/>
        <w:jc w:val="both"/>
      </w:pPr>
      <w:r>
        <w:t>Суда, следующие в порт Ростов-на-Дону с остановкой в порту Азов для проведения властями таможенных или портовых формальностей и без выполнения грузовых и пассажирских операций коммерческого характера, освобождаются от оплаты ледокольного сбора в порту Азов и оплачивают ледокольный сбор в порту Ростов-на-Дону.</w:t>
      </w:r>
    </w:p>
    <w:p w:rsidR="00120249" w:rsidRDefault="00120249">
      <w:pPr>
        <w:pStyle w:val="ConsPlusNormal"/>
        <w:ind w:firstLine="540"/>
        <w:jc w:val="both"/>
      </w:pPr>
      <w:r>
        <w:t>Суда, следующие в порт Азов с остановкой в порту Ростов-на-Дону для проведения властями таможенных или портовых формальностей и без выполнения грузовых и пассажирских операций коммерческого характера, освобождаются от оплаты ледокольного сбора в порту Ростов-на-Дону и оплачивают ледокольный сбор в порту Азов.</w:t>
      </w:r>
    </w:p>
    <w:p w:rsidR="00120249" w:rsidRDefault="00120249">
      <w:pPr>
        <w:pStyle w:val="ConsPlusNormal"/>
        <w:jc w:val="center"/>
      </w:pPr>
    </w:p>
    <w:p w:rsidR="00120249" w:rsidRDefault="00120249">
      <w:pPr>
        <w:pStyle w:val="ConsPlusNormal"/>
        <w:jc w:val="center"/>
      </w:pPr>
      <w:r>
        <w:t>58. Порт Сочи</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58.1 -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с 17 апреля 2014 года. - </w:t>
            </w:r>
            <w:hyperlink r:id="rId230"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1"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58.2 -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blPrEx>
          <w:tblBorders>
            <w:insideH w:val="nil"/>
          </w:tblBorders>
        </w:tblPrEx>
        <w:tc>
          <w:tcPr>
            <w:tcW w:w="7470" w:type="dxa"/>
            <w:gridSpan w:val="4"/>
            <w:tcBorders>
              <w:bottom w:val="nil"/>
            </w:tcBorders>
          </w:tcPr>
          <w:p w:rsidR="00120249" w:rsidRDefault="00120249">
            <w:pPr>
              <w:pStyle w:val="ConsPlusNormal"/>
            </w:pPr>
            <w:r>
              <w:t xml:space="preserve">Позиция утратила силу с 17 апреля 2014 года. - </w:t>
            </w:r>
            <w:hyperlink r:id="rId232" w:history="1">
              <w:r>
                <w:rPr>
                  <w:color w:val="0000FF"/>
                </w:rPr>
                <w:t>Приказ</w:t>
              </w:r>
            </w:hyperlink>
            <w:r>
              <w:t xml:space="preserve"> ФСТ России от 04.03.2014 N 47-т/3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3"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59. Порт Таганрог</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59.1 -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6,12</w:t>
            </w:r>
          </w:p>
        </w:tc>
        <w:tc>
          <w:tcPr>
            <w:tcW w:w="2018" w:type="dxa"/>
          </w:tcPr>
          <w:p w:rsidR="00120249" w:rsidRDefault="00120249">
            <w:pPr>
              <w:pStyle w:val="ConsPlusNormal"/>
              <w:jc w:val="center"/>
            </w:pPr>
            <w:r>
              <w:t>4,29</w:t>
            </w:r>
          </w:p>
        </w:tc>
        <w:tc>
          <w:tcPr>
            <w:tcW w:w="1188" w:type="dxa"/>
          </w:tcPr>
          <w:p w:rsidR="00120249" w:rsidRDefault="00120249">
            <w:pPr>
              <w:pStyle w:val="ConsPlusNormal"/>
              <w:jc w:val="center"/>
            </w:pPr>
            <w:r>
              <w:t>6,74</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4"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59.2 -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2,14</w:t>
            </w:r>
          </w:p>
        </w:tc>
        <w:tc>
          <w:tcPr>
            <w:tcW w:w="2018" w:type="dxa"/>
          </w:tcPr>
          <w:p w:rsidR="00120249" w:rsidRDefault="00120249">
            <w:pPr>
              <w:pStyle w:val="ConsPlusNormal"/>
              <w:jc w:val="center"/>
            </w:pPr>
            <w:r>
              <w:t>1,50</w:t>
            </w:r>
          </w:p>
        </w:tc>
        <w:tc>
          <w:tcPr>
            <w:tcW w:w="1188" w:type="dxa"/>
          </w:tcPr>
          <w:p w:rsidR="00120249" w:rsidRDefault="00120249">
            <w:pPr>
              <w:pStyle w:val="ConsPlusNormal"/>
              <w:jc w:val="center"/>
            </w:pPr>
            <w:r>
              <w:t>2,36</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5"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60. Порт Темрюк &lt;*&gt;</w:t>
      </w:r>
    </w:p>
    <w:p w:rsidR="00120249" w:rsidRDefault="0012024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60.1 -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4,30</w:t>
            </w:r>
          </w:p>
        </w:tc>
        <w:tc>
          <w:tcPr>
            <w:tcW w:w="2018" w:type="dxa"/>
          </w:tcPr>
          <w:p w:rsidR="00120249" w:rsidRDefault="00120249">
            <w:pPr>
              <w:pStyle w:val="ConsPlusNormal"/>
              <w:jc w:val="center"/>
            </w:pPr>
            <w:r>
              <w:t>3,01</w:t>
            </w:r>
          </w:p>
        </w:tc>
        <w:tc>
          <w:tcPr>
            <w:tcW w:w="1188" w:type="dxa"/>
          </w:tcPr>
          <w:p w:rsidR="00120249" w:rsidRDefault="00120249">
            <w:pPr>
              <w:pStyle w:val="ConsPlusNormal"/>
              <w:jc w:val="center"/>
            </w:pPr>
            <w:r>
              <w:t>4,70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6"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60.2 -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0,90</w:t>
            </w:r>
          </w:p>
        </w:tc>
        <w:tc>
          <w:tcPr>
            <w:tcW w:w="2018" w:type="dxa"/>
          </w:tcPr>
          <w:p w:rsidR="00120249" w:rsidRDefault="00120249">
            <w:pPr>
              <w:pStyle w:val="ConsPlusNormal"/>
              <w:jc w:val="center"/>
            </w:pPr>
            <w:r>
              <w:t>0,63</w:t>
            </w:r>
          </w:p>
        </w:tc>
        <w:tc>
          <w:tcPr>
            <w:tcW w:w="1188" w:type="dxa"/>
          </w:tcPr>
          <w:p w:rsidR="00120249" w:rsidRDefault="00120249">
            <w:pPr>
              <w:pStyle w:val="ConsPlusNormal"/>
              <w:jc w:val="center"/>
            </w:pPr>
            <w:r>
              <w:t>0,98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7"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r>
        <w:t>--------------------------------</w:t>
      </w:r>
    </w:p>
    <w:p w:rsidR="00120249" w:rsidRDefault="00120249">
      <w:pPr>
        <w:pStyle w:val="ConsPlusNormal"/>
        <w:ind w:firstLine="540"/>
        <w:jc w:val="both"/>
      </w:pPr>
      <w:r>
        <w:t>&lt;*&gt; Для расчета всех видов сборов валовая вместимость накатных судов, используемых для перевозки железнодорожного подвижного состава, умножается на коэффициент 0,4.</w:t>
      </w:r>
    </w:p>
    <w:p w:rsidR="00120249" w:rsidRDefault="00120249">
      <w:pPr>
        <w:pStyle w:val="ConsPlusNormal"/>
        <w:ind w:firstLine="540"/>
        <w:jc w:val="both"/>
      </w:pPr>
    </w:p>
    <w:p w:rsidR="00120249" w:rsidRDefault="00120249">
      <w:pPr>
        <w:pStyle w:val="ConsPlusNormal"/>
        <w:jc w:val="center"/>
      </w:pPr>
      <w:r>
        <w:t>61. Порт Туапсе</w:t>
      </w:r>
    </w:p>
    <w:p w:rsidR="00120249" w:rsidRDefault="001202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61.1 -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4,05</w:t>
            </w:r>
          </w:p>
        </w:tc>
        <w:tc>
          <w:tcPr>
            <w:tcW w:w="2018" w:type="dxa"/>
          </w:tcPr>
          <w:p w:rsidR="00120249" w:rsidRDefault="00120249">
            <w:pPr>
              <w:pStyle w:val="ConsPlusNormal"/>
              <w:jc w:val="center"/>
            </w:pPr>
            <w:r>
              <w:t>2,84</w:t>
            </w:r>
          </w:p>
        </w:tc>
        <w:tc>
          <w:tcPr>
            <w:tcW w:w="1188" w:type="dxa"/>
          </w:tcPr>
          <w:p w:rsidR="00120249" w:rsidRDefault="00120249">
            <w:pPr>
              <w:pStyle w:val="ConsPlusNormal"/>
              <w:jc w:val="center"/>
            </w:pPr>
            <w:r>
              <w:t>4,43</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8"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61.2 -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0,90</w:t>
            </w:r>
          </w:p>
        </w:tc>
        <w:tc>
          <w:tcPr>
            <w:tcW w:w="2018" w:type="dxa"/>
          </w:tcPr>
          <w:p w:rsidR="00120249" w:rsidRDefault="00120249">
            <w:pPr>
              <w:pStyle w:val="ConsPlusNormal"/>
              <w:jc w:val="center"/>
            </w:pPr>
            <w:r>
              <w:t>0,63</w:t>
            </w:r>
          </w:p>
        </w:tc>
        <w:tc>
          <w:tcPr>
            <w:tcW w:w="1188" w:type="dxa"/>
          </w:tcPr>
          <w:p w:rsidR="00120249" w:rsidRDefault="00120249">
            <w:pPr>
              <w:pStyle w:val="ConsPlusNormal"/>
              <w:jc w:val="center"/>
            </w:pPr>
            <w:r>
              <w:t>0,98</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39" w:history="1">
              <w:r>
                <w:rPr>
                  <w:color w:val="0000FF"/>
                </w:rPr>
                <w:t>Приказ</w:t>
              </w:r>
            </w:hyperlink>
            <w:r>
              <w:t xml:space="preserve"> ФСТ России от 30.04.2013 N 85-т/1</w:t>
            </w:r>
          </w:p>
        </w:tc>
      </w:tr>
    </w:tbl>
    <w:p w:rsidR="00120249" w:rsidRDefault="00120249">
      <w:pPr>
        <w:pStyle w:val="ConsPlusNormal"/>
        <w:jc w:val="center"/>
      </w:pPr>
    </w:p>
    <w:p w:rsidR="00120249" w:rsidRDefault="00120249">
      <w:pPr>
        <w:pStyle w:val="ConsPlusNormal"/>
        <w:jc w:val="center"/>
      </w:pPr>
      <w:r>
        <w:t>62. Прочие порты Азово-Черноморского бассейна</w:t>
      </w:r>
    </w:p>
    <w:p w:rsidR="00120249" w:rsidRDefault="0012024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62.1 - Ставки загранплавания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6,75</w:t>
            </w:r>
          </w:p>
        </w:tc>
        <w:tc>
          <w:tcPr>
            <w:tcW w:w="2018" w:type="dxa"/>
          </w:tcPr>
          <w:p w:rsidR="00120249" w:rsidRDefault="00120249">
            <w:pPr>
              <w:pStyle w:val="ConsPlusNormal"/>
              <w:jc w:val="center"/>
            </w:pPr>
            <w:r>
              <w:t>4,73</w:t>
            </w:r>
          </w:p>
        </w:tc>
        <w:tc>
          <w:tcPr>
            <w:tcW w:w="1188" w:type="dxa"/>
          </w:tcPr>
          <w:p w:rsidR="00120249" w:rsidRDefault="00120249">
            <w:pPr>
              <w:pStyle w:val="ConsPlusNormal"/>
              <w:jc w:val="center"/>
            </w:pPr>
            <w:r>
              <w:t>7,40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40" w:history="1">
              <w:r>
                <w:rPr>
                  <w:color w:val="0000FF"/>
                </w:rPr>
                <w:t>Приказ</w:t>
              </w:r>
            </w:hyperlink>
            <w:r>
              <w:t xml:space="preserve"> ФСТ России от 30.04.2013 N 85-т/1</w:t>
            </w:r>
          </w:p>
        </w:tc>
      </w:tr>
    </w:tbl>
    <w:p w:rsidR="00120249" w:rsidRDefault="001202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2192"/>
        <w:gridCol w:w="2018"/>
        <w:gridCol w:w="1188"/>
      </w:tblGrid>
      <w:tr w:rsidR="00120249">
        <w:tc>
          <w:tcPr>
            <w:tcW w:w="7470" w:type="dxa"/>
            <w:gridSpan w:val="4"/>
          </w:tcPr>
          <w:p w:rsidR="00120249" w:rsidRDefault="00120249">
            <w:pPr>
              <w:pStyle w:val="ConsPlusNormal"/>
            </w:pPr>
            <w:r>
              <w:t>Таблица 62.2 - Ставки каботажного плавания</w:t>
            </w:r>
          </w:p>
        </w:tc>
      </w:tr>
      <w:tr w:rsidR="00120249">
        <w:tc>
          <w:tcPr>
            <w:tcW w:w="2072" w:type="dxa"/>
            <w:vMerge w:val="restart"/>
          </w:tcPr>
          <w:p w:rsidR="00120249" w:rsidRDefault="00120249">
            <w:pPr>
              <w:pStyle w:val="ConsPlusNormal"/>
              <w:jc w:val="center"/>
            </w:pPr>
            <w:r>
              <w:t>Наименование сбора</w:t>
            </w:r>
          </w:p>
        </w:tc>
        <w:tc>
          <w:tcPr>
            <w:tcW w:w="5398" w:type="dxa"/>
            <w:gridSpan w:val="3"/>
          </w:tcPr>
          <w:p w:rsidR="00120249" w:rsidRDefault="00120249">
            <w:pPr>
              <w:pStyle w:val="ConsPlusNormal"/>
              <w:jc w:val="center"/>
            </w:pPr>
            <w:r>
              <w:t>Ставка, руб./1 GT</w:t>
            </w:r>
          </w:p>
        </w:tc>
      </w:tr>
      <w:tr w:rsidR="00120249">
        <w:tc>
          <w:tcPr>
            <w:tcW w:w="2072" w:type="dxa"/>
            <w:vMerge/>
          </w:tcPr>
          <w:p w:rsidR="00120249" w:rsidRDefault="00120249"/>
        </w:tc>
        <w:tc>
          <w:tcPr>
            <w:tcW w:w="2192" w:type="dxa"/>
          </w:tcPr>
          <w:p w:rsidR="00120249" w:rsidRDefault="00120249">
            <w:pPr>
              <w:pStyle w:val="ConsPlusNormal"/>
              <w:jc w:val="center"/>
            </w:pPr>
            <w:r>
              <w:t>все суда, кроме накатных, наплавных, контейнеровозов и наливных</w:t>
            </w:r>
          </w:p>
        </w:tc>
        <w:tc>
          <w:tcPr>
            <w:tcW w:w="2018" w:type="dxa"/>
          </w:tcPr>
          <w:p w:rsidR="00120249" w:rsidRDefault="00120249">
            <w:pPr>
              <w:pStyle w:val="ConsPlusNormal"/>
              <w:jc w:val="center"/>
            </w:pPr>
            <w:r>
              <w:t>накатные, наплавные суда и контейнеровозы</w:t>
            </w:r>
          </w:p>
        </w:tc>
        <w:tc>
          <w:tcPr>
            <w:tcW w:w="1188" w:type="dxa"/>
          </w:tcPr>
          <w:p w:rsidR="00120249" w:rsidRDefault="00120249">
            <w:pPr>
              <w:pStyle w:val="ConsPlusNormal"/>
              <w:jc w:val="center"/>
            </w:pPr>
            <w:r>
              <w:t>наливные суда</w:t>
            </w:r>
          </w:p>
        </w:tc>
      </w:tr>
      <w:tr w:rsidR="00120249">
        <w:tc>
          <w:tcPr>
            <w:tcW w:w="2072" w:type="dxa"/>
          </w:tcPr>
          <w:p w:rsidR="00120249" w:rsidRDefault="00120249">
            <w:pPr>
              <w:pStyle w:val="ConsPlusNormal"/>
            </w:pPr>
            <w:r>
              <w:t>Корабельный сбор</w:t>
            </w:r>
          </w:p>
        </w:tc>
        <w:tc>
          <w:tcPr>
            <w:tcW w:w="2192" w:type="dxa"/>
          </w:tcPr>
          <w:p w:rsidR="00120249" w:rsidRDefault="00120249">
            <w:pPr>
              <w:pStyle w:val="ConsPlusNormal"/>
              <w:jc w:val="center"/>
            </w:pPr>
            <w:r>
              <w:t>5,75</w:t>
            </w:r>
          </w:p>
        </w:tc>
        <w:tc>
          <w:tcPr>
            <w:tcW w:w="2018" w:type="dxa"/>
          </w:tcPr>
          <w:p w:rsidR="00120249" w:rsidRDefault="00120249">
            <w:pPr>
              <w:pStyle w:val="ConsPlusNormal"/>
              <w:jc w:val="center"/>
            </w:pPr>
            <w:r>
              <w:t>4,03</w:t>
            </w:r>
          </w:p>
        </w:tc>
        <w:tc>
          <w:tcPr>
            <w:tcW w:w="1188" w:type="dxa"/>
          </w:tcPr>
          <w:p w:rsidR="00120249" w:rsidRDefault="00120249">
            <w:pPr>
              <w:pStyle w:val="ConsPlusNormal"/>
              <w:jc w:val="center"/>
            </w:pPr>
            <w:r>
              <w:t>6,30</w:t>
            </w:r>
          </w:p>
        </w:tc>
      </w:tr>
      <w:tr w:rsidR="00120249">
        <w:tblPrEx>
          <w:tblBorders>
            <w:insideH w:val="nil"/>
          </w:tblBorders>
        </w:tblPrEx>
        <w:tc>
          <w:tcPr>
            <w:tcW w:w="7470" w:type="dxa"/>
            <w:gridSpan w:val="4"/>
          </w:tcPr>
          <w:p w:rsidR="00120249" w:rsidRDefault="00120249">
            <w:pPr>
              <w:pStyle w:val="ConsPlusNormal"/>
              <w:jc w:val="both"/>
            </w:pPr>
            <w:r>
              <w:t xml:space="preserve">Позиции утратили силу. - </w:t>
            </w:r>
            <w:hyperlink r:id="rId241" w:history="1">
              <w:r>
                <w:rPr>
                  <w:color w:val="0000FF"/>
                </w:rPr>
                <w:t>Приказ</w:t>
              </w:r>
            </w:hyperlink>
            <w:r>
              <w:t xml:space="preserve"> ФСТ России от 30.04.2013 N 85-т/1</w:t>
            </w:r>
          </w:p>
        </w:tc>
      </w:tr>
    </w:tbl>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jc w:val="right"/>
      </w:pPr>
      <w:r>
        <w:t>Приложение 2</w:t>
      </w:r>
    </w:p>
    <w:p w:rsidR="00120249" w:rsidRDefault="00120249">
      <w:pPr>
        <w:pStyle w:val="ConsPlusNormal"/>
        <w:jc w:val="right"/>
      </w:pPr>
    </w:p>
    <w:p w:rsidR="00120249" w:rsidRDefault="00120249">
      <w:pPr>
        <w:pStyle w:val="ConsPlusTitle"/>
        <w:jc w:val="center"/>
      </w:pPr>
      <w:bookmarkStart w:id="1" w:name="P1681"/>
      <w:bookmarkEnd w:id="1"/>
      <w:r>
        <w:t>ПРАВИЛА</w:t>
      </w:r>
    </w:p>
    <w:p w:rsidR="00120249" w:rsidRDefault="00120249">
      <w:pPr>
        <w:pStyle w:val="ConsPlusTitle"/>
        <w:jc w:val="center"/>
      </w:pPr>
      <w:r>
        <w:t>ПРИМЕНЕНИЯ ПОРТОВЫХ СБОРОВ В МОРСКИХ ПОРТАХ</w:t>
      </w:r>
    </w:p>
    <w:p w:rsidR="00120249" w:rsidRDefault="00120249">
      <w:pPr>
        <w:pStyle w:val="ConsPlusTitle"/>
        <w:jc w:val="center"/>
      </w:pPr>
      <w:r>
        <w:t>РОССИЙСКОЙ ФЕДЕРАЦИИ</w:t>
      </w:r>
    </w:p>
    <w:p w:rsidR="00120249" w:rsidRDefault="00120249">
      <w:pPr>
        <w:pStyle w:val="ConsPlusNormal"/>
        <w:jc w:val="center"/>
      </w:pPr>
    </w:p>
    <w:p w:rsidR="00120249" w:rsidRDefault="00120249">
      <w:pPr>
        <w:pStyle w:val="ConsPlusNormal"/>
        <w:ind w:firstLine="540"/>
        <w:jc w:val="both"/>
      </w:pPr>
      <w:r>
        <w:t xml:space="preserve">Утратили силу. - </w:t>
      </w:r>
      <w:hyperlink r:id="rId242" w:history="1">
        <w:r>
          <w:rPr>
            <w:color w:val="0000FF"/>
          </w:rPr>
          <w:t>Приказ</w:t>
        </w:r>
      </w:hyperlink>
      <w:r>
        <w:t xml:space="preserve"> ФАС России от 10.03.2016 N 223/16.</w:t>
      </w:r>
    </w:p>
    <w:p w:rsidR="00120249" w:rsidRDefault="00120249">
      <w:pPr>
        <w:pStyle w:val="ConsPlusNormal"/>
        <w:ind w:firstLine="540"/>
        <w:jc w:val="both"/>
      </w:pPr>
    </w:p>
    <w:p w:rsidR="00120249" w:rsidRDefault="00120249">
      <w:pPr>
        <w:pStyle w:val="ConsPlusNormal"/>
        <w:ind w:firstLine="540"/>
        <w:jc w:val="both"/>
      </w:pPr>
    </w:p>
    <w:p w:rsidR="00120249" w:rsidRDefault="00120249">
      <w:pPr>
        <w:pStyle w:val="ConsPlusNormal"/>
        <w:pBdr>
          <w:top w:val="single" w:sz="6" w:space="0" w:color="auto"/>
        </w:pBdr>
        <w:spacing w:before="100" w:after="100"/>
        <w:jc w:val="both"/>
        <w:rPr>
          <w:sz w:val="2"/>
          <w:szCs w:val="2"/>
        </w:rPr>
      </w:pPr>
    </w:p>
    <w:p w:rsidR="00B705ED" w:rsidRDefault="00B705ED">
      <w:bookmarkStart w:id="2" w:name="_GoBack"/>
      <w:bookmarkEnd w:id="2"/>
    </w:p>
    <w:sectPr w:rsidR="00B705ED" w:rsidSect="00A0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49"/>
    <w:rsid w:val="00120249"/>
    <w:rsid w:val="00B7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39B1-68F0-44DE-B132-8B2D6D9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24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19C833B1DF89BF74B0BC1C44E89DD50E2D26E1384A7769087683CF41750E083ADC922C1F64D1D4G7qAB" TargetMode="External"/><Relationship Id="rId21" Type="http://schemas.openxmlformats.org/officeDocument/2006/relationships/hyperlink" Target="consultantplus://offline/ref=9E19C833B1DF89BF74B0BC1C44E89DD50E2129E13C4C7769087683CF41750E083ADC922C1F64D1D5G7q2B" TargetMode="External"/><Relationship Id="rId42" Type="http://schemas.openxmlformats.org/officeDocument/2006/relationships/hyperlink" Target="consultantplus://offline/ref=9E19C833B1DF89BF74B0BC1C44E89DD50E2D26E1384A7769087683CF41750E083ADC922C1F64D1D4G7qAB" TargetMode="External"/><Relationship Id="rId63" Type="http://schemas.openxmlformats.org/officeDocument/2006/relationships/hyperlink" Target="consultantplus://offline/ref=9E19C833B1DF89BF74B0BC1C44E89DD50E2124E63F4F7769087683CF41750E083ADC922C1F64D1D4G7q9B" TargetMode="External"/><Relationship Id="rId84" Type="http://schemas.openxmlformats.org/officeDocument/2006/relationships/hyperlink" Target="consultantplus://offline/ref=9E19C833B1DF89BF74B0BC1C44E89DD50E2124E63F467769087683CF41750E083ADC922C1F64D1D4G7q9B" TargetMode="External"/><Relationship Id="rId138" Type="http://schemas.openxmlformats.org/officeDocument/2006/relationships/hyperlink" Target="consultantplus://offline/ref=9E19C833B1DF89BF74B0BC1C44E89DD50E2124E6384E7769087683CF41750E083ADC922C1F64D1D4G7qBB" TargetMode="External"/><Relationship Id="rId159" Type="http://schemas.openxmlformats.org/officeDocument/2006/relationships/hyperlink" Target="consultantplus://offline/ref=9E19C833B1DF89BF74B0BC1C44E89DD50E2D26E1384A7769087683CF41750E083ADC922C1F64D1D4G7qAB" TargetMode="External"/><Relationship Id="rId170" Type="http://schemas.openxmlformats.org/officeDocument/2006/relationships/hyperlink" Target="consultantplus://offline/ref=9E19C833B1DF89BF74B0BC1C44E89DD50E2D26E1384A7769087683CF41750E083ADC922C1F64D1D4G7qAB" TargetMode="External"/><Relationship Id="rId191" Type="http://schemas.openxmlformats.org/officeDocument/2006/relationships/hyperlink" Target="consultantplus://offline/ref=9E19C833B1DF89BF74B0BC1C44E89DD50E2D26E1384A7769087683CF41750E083ADC922C1F64D1D4G7qAB" TargetMode="External"/><Relationship Id="rId205" Type="http://schemas.openxmlformats.org/officeDocument/2006/relationships/hyperlink" Target="consultantplus://offline/ref=9E19C833B1DF89BF74B0BC1C44E89DD50E2D26E1384A7769087683CF41750E083ADC922C1F64D1D4G7qAB" TargetMode="External"/><Relationship Id="rId226" Type="http://schemas.openxmlformats.org/officeDocument/2006/relationships/hyperlink" Target="consultantplus://offline/ref=9E19C833B1DF89BF74B0BC1C44E89DD50E2E20E7394D7769087683CF41750E083ADC922C1F64D1D4G7qBB" TargetMode="External"/><Relationship Id="rId107" Type="http://schemas.openxmlformats.org/officeDocument/2006/relationships/hyperlink" Target="consultantplus://offline/ref=9E19C833B1DF89BF74B0BC1C44E89DD50E2D26E1384A7769087683CF41750E083ADC922C1F64D1D4G7qAB" TargetMode="External"/><Relationship Id="rId11" Type="http://schemas.openxmlformats.org/officeDocument/2006/relationships/hyperlink" Target="consultantplus://offline/ref=9E19C833B1DF89BF74B0BC1C44E89DD50E2E28E03A4E7769087683CF41750E083ADC922C1F64D1D5G7qCB" TargetMode="External"/><Relationship Id="rId32" Type="http://schemas.openxmlformats.org/officeDocument/2006/relationships/hyperlink" Target="consultantplus://offline/ref=9E19C833B1DF89BF74B0BC1C44E89DD50E2E29E83C4E7769087683CF41750E083ADC922C1F64D1D4G7qAB" TargetMode="External"/><Relationship Id="rId53" Type="http://schemas.openxmlformats.org/officeDocument/2006/relationships/hyperlink" Target="consultantplus://offline/ref=9E19C833B1DF89BF74B0BC1C44E89DD50E2124E63F4F7769087683CF41750E083ADC922C1F64D1D4G7q9B" TargetMode="External"/><Relationship Id="rId74" Type="http://schemas.openxmlformats.org/officeDocument/2006/relationships/hyperlink" Target="consultantplus://offline/ref=9E19C833B1DF89BF74B0BC1C44E89DD50E2D26E1384A7769087683CF41750E083ADC922C1F64D1D4G7qAB" TargetMode="External"/><Relationship Id="rId128" Type="http://schemas.openxmlformats.org/officeDocument/2006/relationships/hyperlink" Target="consultantplus://offline/ref=9E19C833B1DF89BF74B0BC1C44E89DD50E2D26E1384A7769087683CF41750E083ADC922C1F64D1D4G7qAB" TargetMode="External"/><Relationship Id="rId149" Type="http://schemas.openxmlformats.org/officeDocument/2006/relationships/hyperlink" Target="consultantplus://offline/ref=9E19C833B1DF89BF74B0BC1C44E89DD50E2D26E1384A7769087683CF41750E083ADC922C1F64D1D4G7qAB" TargetMode="External"/><Relationship Id="rId5" Type="http://schemas.openxmlformats.org/officeDocument/2006/relationships/hyperlink" Target="consultantplus://offline/ref=9E19C833B1DF89BF74B0BC1C44E89DD5072F25E835442A63002F8FCD467A511F3D959E2D1F64D1GDq3B" TargetMode="External"/><Relationship Id="rId95" Type="http://schemas.openxmlformats.org/officeDocument/2006/relationships/hyperlink" Target="consultantplus://offline/ref=9E19C833B1DF89BF74B0BC1C44E89DD50E2124E63F467769087683CF41750E083ADC922C1F64D1D4G7q9B" TargetMode="External"/><Relationship Id="rId160" Type="http://schemas.openxmlformats.org/officeDocument/2006/relationships/hyperlink" Target="consultantplus://offline/ref=9E19C833B1DF89BF74B0BC1C44E89DD50E2D26E1384A7769087683CF41750E083ADC922C1F64D1D4G7qAB" TargetMode="External"/><Relationship Id="rId181" Type="http://schemas.openxmlformats.org/officeDocument/2006/relationships/hyperlink" Target="consultantplus://offline/ref=9E19C833B1DF89BF74B0BC1C44E89DD50E2E28E43D4C7769087683CF41750E083ADC922C1F64D1D4G7qAB" TargetMode="External"/><Relationship Id="rId216" Type="http://schemas.openxmlformats.org/officeDocument/2006/relationships/hyperlink" Target="consultantplus://offline/ref=9E19C833B1DF89BF74B0BC1C44E89DD50E2E29E83C4E7769087683CF41750E083ADC922C1F64D1D4G7qAB" TargetMode="External"/><Relationship Id="rId237" Type="http://schemas.openxmlformats.org/officeDocument/2006/relationships/hyperlink" Target="consultantplus://offline/ref=9E19C833B1DF89BF74B0BC1C44E89DD50E2D26E1384A7769087683CF41750E083ADC922C1F64D1D4G7qAB" TargetMode="External"/><Relationship Id="rId22" Type="http://schemas.openxmlformats.org/officeDocument/2006/relationships/hyperlink" Target="consultantplus://offline/ref=9E19C833B1DF89BF74B0BC1C44E89DD50E2027E93B487769087683CF41750E083ADC922C1F64D1D6G7qEB" TargetMode="External"/><Relationship Id="rId43" Type="http://schemas.openxmlformats.org/officeDocument/2006/relationships/hyperlink" Target="consultantplus://offline/ref=9E19C833B1DF89BF74B0BC1C44E89DD50E2D26E1384A7769087683CF41750E083ADC922C1F64D1D4G7qAB" TargetMode="External"/><Relationship Id="rId64" Type="http://schemas.openxmlformats.org/officeDocument/2006/relationships/hyperlink" Target="consultantplus://offline/ref=9E19C833B1DF89BF74B0BC1C44E89DD50E2D26E1384A7769087683CF41750E083ADC922C1F64D1D4G7qAB" TargetMode="External"/><Relationship Id="rId118" Type="http://schemas.openxmlformats.org/officeDocument/2006/relationships/hyperlink" Target="consultantplus://offline/ref=9E19C833B1DF89BF74B0BC1C44E89DD50E2D26E1384A7769087683CF41750E083ADC922C1F64D1D4G7qAB" TargetMode="External"/><Relationship Id="rId139" Type="http://schemas.openxmlformats.org/officeDocument/2006/relationships/hyperlink" Target="consultantplus://offline/ref=9E19C833B1DF89BF74B0BC1C44E89DD50E2124E6384E7769087683CF41750E083ADC922C1F64D1D4G7qBB" TargetMode="External"/><Relationship Id="rId85" Type="http://schemas.openxmlformats.org/officeDocument/2006/relationships/hyperlink" Target="consultantplus://offline/ref=9E19C833B1DF89BF74B0BC1C44E89DD50E2D26E1384A7769087683CF41750E083ADC922C1F64D1D4G7qAB" TargetMode="External"/><Relationship Id="rId150" Type="http://schemas.openxmlformats.org/officeDocument/2006/relationships/hyperlink" Target="consultantplus://offline/ref=9E19C833B1DF89BF74B0BC1C44E89DD50E2D26E1384A7769087683CF41750E083ADC922C1F64D1D4G7qAB" TargetMode="External"/><Relationship Id="rId171" Type="http://schemas.openxmlformats.org/officeDocument/2006/relationships/hyperlink" Target="consultantplus://offline/ref=9E19C833B1DF89BF74B0BC1C44E89DD50E2D26E1384A7769087683CF41750E083ADC922C1F64D1D4G7qAB" TargetMode="External"/><Relationship Id="rId192" Type="http://schemas.openxmlformats.org/officeDocument/2006/relationships/hyperlink" Target="consultantplus://offline/ref=9E19C833B1DF89BF74B0BC1C44E89DD50E2D26E1384A7769087683CF41750E083ADC922C1F64D1D4G7qAB" TargetMode="External"/><Relationship Id="rId206" Type="http://schemas.openxmlformats.org/officeDocument/2006/relationships/hyperlink" Target="consultantplus://offline/ref=9E19C833B1DF89BF74B0BC1C44E89DD50E2E20E7394D7769087683CF41750E083ADC922C1F64D1D4G7qBB" TargetMode="External"/><Relationship Id="rId227" Type="http://schemas.openxmlformats.org/officeDocument/2006/relationships/hyperlink" Target="consultantplus://offline/ref=9E19C833B1DF89BF74B0BC1C44E89DD50E2D26E1384A7769087683CF41750E083ADC922C1F64D1D4G7qAB" TargetMode="External"/><Relationship Id="rId201" Type="http://schemas.openxmlformats.org/officeDocument/2006/relationships/hyperlink" Target="consultantplus://offline/ref=9E19C833B1DF89BF74B0BC1C44E89DD50E2D26E1384A7769087683CF41750E083ADC922C1F64D1D4G7qAB" TargetMode="External"/><Relationship Id="rId222" Type="http://schemas.openxmlformats.org/officeDocument/2006/relationships/hyperlink" Target="consultantplus://offline/ref=9E19C833B1DF89BF74B0BC1C44E89DD50E2D26E1384A7769087683CF41750E083ADC922C1F64D1D4G7qAB" TargetMode="External"/><Relationship Id="rId243" Type="http://schemas.openxmlformats.org/officeDocument/2006/relationships/fontTable" Target="fontTable.xml"/><Relationship Id="rId12" Type="http://schemas.openxmlformats.org/officeDocument/2006/relationships/hyperlink" Target="consultantplus://offline/ref=9E19C833B1DF89BF74B0BC1C44E89DD50E2023E235477769087683CF41750E083ADC922C1F64D1D5G7qCB" TargetMode="External"/><Relationship Id="rId17" Type="http://schemas.openxmlformats.org/officeDocument/2006/relationships/hyperlink" Target="consultantplus://offline/ref=9E19C833B1DF89BF74B0BC1C44E89DD50E2E29E83C4E7769087683CF41750E083ADC922C1F64D1D4G7qAB" TargetMode="External"/><Relationship Id="rId33" Type="http://schemas.openxmlformats.org/officeDocument/2006/relationships/hyperlink" Target="consultantplus://offline/ref=9E19C833B1DF89BF74B0BC1C44E89DD50E2E28E43D4C7769087683CF41750E083ADC922C1F64D1D4G7qAB" TargetMode="External"/><Relationship Id="rId38" Type="http://schemas.openxmlformats.org/officeDocument/2006/relationships/hyperlink" Target="consultantplus://offline/ref=9E19C833B1DF89BF74B0BC1C44E89DD50E2D26E1384A7769087683CF41750E083ADC922C1F64D1D4G7qAB" TargetMode="External"/><Relationship Id="rId59" Type="http://schemas.openxmlformats.org/officeDocument/2006/relationships/hyperlink" Target="consultantplus://offline/ref=9E19C833B1DF89BF74B0BC1C44E89DD50E2D26E1384A7769087683CF41750E083ADC922C1F64D1D4G7qAB" TargetMode="External"/><Relationship Id="rId103" Type="http://schemas.openxmlformats.org/officeDocument/2006/relationships/hyperlink" Target="consultantplus://offline/ref=9E19C833B1DF89BF74B0BC1C44E89DD50E2124E63F467769087683CF41750E083ADC922C1F64D1D4G7q9B" TargetMode="External"/><Relationship Id="rId108" Type="http://schemas.openxmlformats.org/officeDocument/2006/relationships/hyperlink" Target="consultantplus://offline/ref=9E19C833B1DF89BF74B0BC1C44E89DD50E2E26E73F4E7769087683CF41750E083ADC922C1F64D1D4G7qAB" TargetMode="External"/><Relationship Id="rId124" Type="http://schemas.openxmlformats.org/officeDocument/2006/relationships/hyperlink" Target="consultantplus://offline/ref=9E19C833B1DF89BF74B0BC1C44E89DD50E2124E63F467769087683CF41750E083ADC922C1F64D1D4G7q9B" TargetMode="External"/><Relationship Id="rId129" Type="http://schemas.openxmlformats.org/officeDocument/2006/relationships/hyperlink" Target="consultantplus://offline/ref=9E19C833B1DF89BF74B0BC1C44E89DD50E2D26E1384A7769087683CF41750E083ADC922C1F64D1D4G7qAB" TargetMode="External"/><Relationship Id="rId54" Type="http://schemas.openxmlformats.org/officeDocument/2006/relationships/hyperlink" Target="consultantplus://offline/ref=9E19C833B1DF89BF74B0BC1C44E89DD50E2D26E1384A7769087683CF41750E083ADC922C1F64D1D4G7qAB" TargetMode="External"/><Relationship Id="rId70" Type="http://schemas.openxmlformats.org/officeDocument/2006/relationships/hyperlink" Target="consultantplus://offline/ref=9E19C833B1DF89BF74B0BC1C44E89DD50E2124E63F4F7769087683CF41750E083ADC922C1F64D1D4G7q9B" TargetMode="External"/><Relationship Id="rId75" Type="http://schemas.openxmlformats.org/officeDocument/2006/relationships/hyperlink" Target="consultantplus://offline/ref=9E19C833B1DF89BF74B0BC1C44E89DD50E2D26E1384A7769087683CF41750E083ADC922C1F64D1D4G7qAB" TargetMode="External"/><Relationship Id="rId91" Type="http://schemas.openxmlformats.org/officeDocument/2006/relationships/hyperlink" Target="consultantplus://offline/ref=9E19C833B1DF89BF74B0BC1C44E89DD50E2D26E1384A7769087683CF41750E083ADC922C1F64D1D4G7qAB" TargetMode="External"/><Relationship Id="rId96" Type="http://schemas.openxmlformats.org/officeDocument/2006/relationships/hyperlink" Target="consultantplus://offline/ref=9E19C833B1DF89BF74B0BC1C44E89DD50E2D26E1384A7769087683CF41750E083ADC922C1F64D1D4G7qAB" TargetMode="External"/><Relationship Id="rId140" Type="http://schemas.openxmlformats.org/officeDocument/2006/relationships/hyperlink" Target="consultantplus://offline/ref=9E19C833B1DF89BF74B0BC1C44E89DD50E2D26E1384A7769087683CF41750E083ADC922C1F64D1D4G7qAB" TargetMode="External"/><Relationship Id="rId145" Type="http://schemas.openxmlformats.org/officeDocument/2006/relationships/hyperlink" Target="consultantplus://offline/ref=9E19C833B1DF89BF74B0BC1C44E89DD50E2D26E1384A7769087683CF41750E083ADC922C1F64D1D4G7qAB" TargetMode="External"/><Relationship Id="rId161" Type="http://schemas.openxmlformats.org/officeDocument/2006/relationships/hyperlink" Target="consultantplus://offline/ref=9E19C833B1DF89BF74B0BC1C44E89DD50E2D26E1384A7769087683CF41750E083ADC922C1F64D1D4G7qAB" TargetMode="External"/><Relationship Id="rId166" Type="http://schemas.openxmlformats.org/officeDocument/2006/relationships/hyperlink" Target="consultantplus://offline/ref=9E19C833B1DF89BF74B0BC1C44E89DD50E2D26E1384A7769087683CF41750E083ADC922C1F64D1D4G7qAB" TargetMode="External"/><Relationship Id="rId182" Type="http://schemas.openxmlformats.org/officeDocument/2006/relationships/hyperlink" Target="consultantplus://offline/ref=9E19C833B1DF89BF74B0BC1C44E89DD50E2E28E43D4C7769087683CF41750E083ADC922C1F64D1D4G7qAB" TargetMode="External"/><Relationship Id="rId187" Type="http://schemas.openxmlformats.org/officeDocument/2006/relationships/hyperlink" Target="consultantplus://offline/ref=9E19C833B1DF89BF74B0BC1C44E89DD50E2E28E43D4C7769087683CF41750E083ADC922C1F64D1D4G7qAB" TargetMode="External"/><Relationship Id="rId217" Type="http://schemas.openxmlformats.org/officeDocument/2006/relationships/hyperlink" Target="consultantplus://offline/ref=9E19C833B1DF89BF74B0BC1C44E89DD50E2D26E1384A7769087683CF41750E083ADC922C1F64D1D4G7qAB" TargetMode="External"/><Relationship Id="rId1" Type="http://schemas.openxmlformats.org/officeDocument/2006/relationships/styles" Target="styles.xml"/><Relationship Id="rId6" Type="http://schemas.openxmlformats.org/officeDocument/2006/relationships/hyperlink" Target="consultantplus://offline/ref=9E19C833B1DF89BF74B0BC1C44E89DD50E2129E339487769087683CF41750E083ADC922C1F64D1D5G7qCB" TargetMode="External"/><Relationship Id="rId212" Type="http://schemas.openxmlformats.org/officeDocument/2006/relationships/hyperlink" Target="consultantplus://offline/ref=9E19C833B1DF89BF74B0BC1C44E89DD50E2E20E7394D7769087683CF41750E083ADC922C1F64D1D4G7qBB" TargetMode="External"/><Relationship Id="rId233" Type="http://schemas.openxmlformats.org/officeDocument/2006/relationships/hyperlink" Target="consultantplus://offline/ref=9E19C833B1DF89BF74B0BC1C44E89DD50E2D26E1384A7769087683CF41750E083ADC922C1F64D1D4G7qAB" TargetMode="External"/><Relationship Id="rId238" Type="http://schemas.openxmlformats.org/officeDocument/2006/relationships/hyperlink" Target="consultantplus://offline/ref=9E19C833B1DF89BF74B0BC1C44E89DD50E2D26E1384A7769087683CF41750E083ADC922C1F64D1D4G7qAB" TargetMode="External"/><Relationship Id="rId23" Type="http://schemas.openxmlformats.org/officeDocument/2006/relationships/hyperlink" Target="consultantplus://offline/ref=9E19C833B1DF89BF74B0BC1C44E89DD50E2F26E33C4F7769087683CF41750E083ADC922C1F64D1D3G7qEB" TargetMode="External"/><Relationship Id="rId28" Type="http://schemas.openxmlformats.org/officeDocument/2006/relationships/hyperlink" Target="consultantplus://offline/ref=9E19C833B1DF89BF74B0BC1C44E89DD50E2D26E1384A7769087683CF41750E083ADC922C1F64D1D4G7qAB" TargetMode="External"/><Relationship Id="rId49" Type="http://schemas.openxmlformats.org/officeDocument/2006/relationships/hyperlink" Target="consultantplus://offline/ref=9E19C833B1DF89BF74B0BC1C44E89DD50E2D26E1384A7769087683CF41750E083ADC922C1F64D1D4G7qAB" TargetMode="External"/><Relationship Id="rId114" Type="http://schemas.openxmlformats.org/officeDocument/2006/relationships/hyperlink" Target="consultantplus://offline/ref=9E19C833B1DF89BF74B0BC1C44E89DD50E2124E63F467769087683CF41750E083ADC922C1F64D1D4G7q9B" TargetMode="External"/><Relationship Id="rId119" Type="http://schemas.openxmlformats.org/officeDocument/2006/relationships/hyperlink" Target="consultantplus://offline/ref=9E19C833B1DF89BF74B0BC1C44E89DD50E2124E63F467769087683CF41750E083ADC922C1F64D1D4G7q9B" TargetMode="External"/><Relationship Id="rId44" Type="http://schemas.openxmlformats.org/officeDocument/2006/relationships/hyperlink" Target="consultantplus://offline/ref=9E19C833B1DF89BF74B0BC1C44E89DD50E2124E63F4F7769087683CF41750E083ADC922C1F64D1D4G7q9B" TargetMode="External"/><Relationship Id="rId60" Type="http://schemas.openxmlformats.org/officeDocument/2006/relationships/hyperlink" Target="consultantplus://offline/ref=9E19C833B1DF89BF74B0BC1C44E89DD50E2124E63F4F7769087683CF41750E083ADC922C1F64D1D4G7q9B" TargetMode="External"/><Relationship Id="rId65" Type="http://schemas.openxmlformats.org/officeDocument/2006/relationships/hyperlink" Target="consultantplus://offline/ref=9E19C833B1DF89BF74B0BC1C44E89DD50E2124E63F4F7769087683CF41750E083ADC922C1F64D1D4G7q9B" TargetMode="External"/><Relationship Id="rId81" Type="http://schemas.openxmlformats.org/officeDocument/2006/relationships/hyperlink" Target="consultantplus://offline/ref=9E19C833B1DF89BF74B0BC1C44E89DD50E2124E63F467769087683CF41750E083ADC922C1F64D1D4G7q9B" TargetMode="External"/><Relationship Id="rId86" Type="http://schemas.openxmlformats.org/officeDocument/2006/relationships/hyperlink" Target="consultantplus://offline/ref=9E19C833B1DF89BF74B0BC1C44E89DD50E2D26E1384A7769087683CF41750E083ADC922C1F64D1D4G7qAB" TargetMode="External"/><Relationship Id="rId130" Type="http://schemas.openxmlformats.org/officeDocument/2006/relationships/hyperlink" Target="consultantplus://offline/ref=9E19C833B1DF89BF74B0BC1C44E89DD50E2D26E1384A7769087683CF41750E083ADC922C1F64D1D4G7qAB" TargetMode="External"/><Relationship Id="rId135" Type="http://schemas.openxmlformats.org/officeDocument/2006/relationships/hyperlink" Target="consultantplus://offline/ref=9E19C833B1DF89BF74B0BC1C44E89DD50E2D26E1384A7769087683CF41750E083ADC922C1F64D1D4G7qAB" TargetMode="External"/><Relationship Id="rId151" Type="http://schemas.openxmlformats.org/officeDocument/2006/relationships/hyperlink" Target="consultantplus://offline/ref=9E19C833B1DF89BF74B0BC1C44E89DD50E2D26E1384A7769087683CF41750E083ADC922C1F64D1D4G7qAB" TargetMode="External"/><Relationship Id="rId156" Type="http://schemas.openxmlformats.org/officeDocument/2006/relationships/hyperlink" Target="consultantplus://offline/ref=9E19C833B1DF89BF74B0BC1C44E89DD50E2D26E1384A7769087683CF41750E083ADC922C1F64D1D4G7qAB" TargetMode="External"/><Relationship Id="rId177" Type="http://schemas.openxmlformats.org/officeDocument/2006/relationships/hyperlink" Target="consultantplus://offline/ref=9E19C833B1DF89BF74B0BC1C44E89DD50E2D26E1384A7769087683CF41750E083ADC922C1F64D1D4G7qAB" TargetMode="External"/><Relationship Id="rId198" Type="http://schemas.openxmlformats.org/officeDocument/2006/relationships/hyperlink" Target="consultantplus://offline/ref=9E19C833B1DF89BF74B0BC1C44E89DD50E2D26E1384A7769087683CF41750E083ADC922C1F64D1D4G7qAB" TargetMode="External"/><Relationship Id="rId172" Type="http://schemas.openxmlformats.org/officeDocument/2006/relationships/hyperlink" Target="consultantplus://offline/ref=9E19C833B1DF89BF74B0BC1C44E89DD50E2D26E1384A7769087683CF41750E083ADC922C1F64D1D4G7qAB" TargetMode="External"/><Relationship Id="rId193" Type="http://schemas.openxmlformats.org/officeDocument/2006/relationships/hyperlink" Target="consultantplus://offline/ref=9E19C833B1DF89BF74B0BC1C44E89DD50E2D26E1384A7769087683CF41750E083ADC922C1F64D1D4G7qAB" TargetMode="External"/><Relationship Id="rId202" Type="http://schemas.openxmlformats.org/officeDocument/2006/relationships/hyperlink" Target="consultantplus://offline/ref=9E19C833B1DF89BF74B0BC1C44E89DD50E2D26E1384A7769087683CF41750E083ADC922C1F64D1D4G7qAB" TargetMode="External"/><Relationship Id="rId207" Type="http://schemas.openxmlformats.org/officeDocument/2006/relationships/hyperlink" Target="consultantplus://offline/ref=9E19C833B1DF89BF74B0BC1C44E89DD50E2D26E1384A7769087683CF41750E083ADC922C1F64D1D4G7qAB" TargetMode="External"/><Relationship Id="rId223" Type="http://schemas.openxmlformats.org/officeDocument/2006/relationships/hyperlink" Target="consultantplus://offline/ref=9E19C833B1DF89BF74B0BC1C44E89DD50E2D26E1384A7769087683CF41750E083ADC922C1F64D1D4G7qAB" TargetMode="External"/><Relationship Id="rId228" Type="http://schemas.openxmlformats.org/officeDocument/2006/relationships/hyperlink" Target="consultantplus://offline/ref=9E19C833B1DF89BF74B0BC1C44E89DD50E2D26E1384A7769087683CF41750E083ADC922C1F64D1D4G7qAB" TargetMode="External"/><Relationship Id="rId244" Type="http://schemas.openxmlformats.org/officeDocument/2006/relationships/theme" Target="theme/theme1.xml"/><Relationship Id="rId13" Type="http://schemas.openxmlformats.org/officeDocument/2006/relationships/hyperlink" Target="consultantplus://offline/ref=9E19C833B1DF89BF74B0BC1C44E89DD50E2D26E1384A7769087683CF41750E083ADC922C1F64D1D4G7qAB" TargetMode="External"/><Relationship Id="rId18" Type="http://schemas.openxmlformats.org/officeDocument/2006/relationships/hyperlink" Target="consultantplus://offline/ref=9E19C833B1DF89BF74B0BC1C44E89DD50E2E28E43D4C7769087683CF41750E083ADC922C1F64D1D4G7qAB" TargetMode="External"/><Relationship Id="rId39" Type="http://schemas.openxmlformats.org/officeDocument/2006/relationships/hyperlink" Target="consultantplus://offline/ref=9E19C833B1DF89BF74B0BC1C44E89DD50E2124E63F4F7769087683CF41750E083ADC922C1F64D1D4G7q9B" TargetMode="External"/><Relationship Id="rId109" Type="http://schemas.openxmlformats.org/officeDocument/2006/relationships/hyperlink" Target="consultantplus://offline/ref=9E19C833B1DF89BF74B0BC1C44E89DD50E2D26E1384A7769087683CF41750E083ADC922C1F64D1D4G7qAB" TargetMode="External"/><Relationship Id="rId34" Type="http://schemas.openxmlformats.org/officeDocument/2006/relationships/hyperlink" Target="consultantplus://offline/ref=9E19C833B1DF89BF74B0BC1C44E89DD50E2124E63F467769087683CF41750E083ADC922C1F64D1D4G7q9B" TargetMode="External"/><Relationship Id="rId50" Type="http://schemas.openxmlformats.org/officeDocument/2006/relationships/hyperlink" Target="consultantplus://offline/ref=9E19C833B1DF89BF74B0BC1C44E89DD50E2124E63F4F7769087683CF41750E083ADC922C1F64D1D4G7q9B" TargetMode="External"/><Relationship Id="rId55" Type="http://schemas.openxmlformats.org/officeDocument/2006/relationships/hyperlink" Target="consultantplus://offline/ref=9E19C833B1DF89BF74B0BC1C44E89DD50E2124E63F4F7769087683CF41750E083ADC922C1F64D1D4G7q9B" TargetMode="External"/><Relationship Id="rId76" Type="http://schemas.openxmlformats.org/officeDocument/2006/relationships/hyperlink" Target="consultantplus://offline/ref=9E19C833B1DF89BF74B0BC1C44E89DD50E2D26E1384A7769087683CF41750E083ADC922C1F64D1D4G7qAB" TargetMode="External"/><Relationship Id="rId97" Type="http://schemas.openxmlformats.org/officeDocument/2006/relationships/hyperlink" Target="consultantplus://offline/ref=9E19C833B1DF89BF74B0BC1C44E89DD50E2124E63F467769087683CF41750E083ADC922C1F64D1D4G7q9B" TargetMode="External"/><Relationship Id="rId104" Type="http://schemas.openxmlformats.org/officeDocument/2006/relationships/hyperlink" Target="consultantplus://offline/ref=9E19C833B1DF89BF74B0BC1C44E89DD50E2D26E1384A7769087683CF41750E083ADC922C1F64D1D4G7qAB" TargetMode="External"/><Relationship Id="rId120" Type="http://schemas.openxmlformats.org/officeDocument/2006/relationships/hyperlink" Target="consultantplus://offline/ref=9E19C833B1DF89BF74B0BC1C44E89DD50E2D26E1384A7769087683CF41750E083ADC922C1F64D1D4G7qAB" TargetMode="External"/><Relationship Id="rId125" Type="http://schemas.openxmlformats.org/officeDocument/2006/relationships/hyperlink" Target="consultantplus://offline/ref=9E19C833B1DF89BF74B0BC1C44E89DD50E2D26E1384A7769087683CF41750E083ADC922C1F64D1D4G7qAB" TargetMode="External"/><Relationship Id="rId141" Type="http://schemas.openxmlformats.org/officeDocument/2006/relationships/hyperlink" Target="consultantplus://offline/ref=9E19C833B1DF89BF74B0BC1C44E89DD50E2124E6384E7769087683CF41750E083ADC922C1F64D1D4G7qBB" TargetMode="External"/><Relationship Id="rId146" Type="http://schemas.openxmlformats.org/officeDocument/2006/relationships/hyperlink" Target="consultantplus://offline/ref=9E19C833B1DF89BF74B0BC1C44E89DD50E2D26E1384A7769087683CF41750E083ADC922C1F64D1D4G7qAB" TargetMode="External"/><Relationship Id="rId167" Type="http://schemas.openxmlformats.org/officeDocument/2006/relationships/hyperlink" Target="consultantplus://offline/ref=9E19C833B1DF89BF74B0BC1C44E89DD50E2D26E1384A7769087683CF41750E083ADC922C1F64D1D4G7qAB" TargetMode="External"/><Relationship Id="rId188" Type="http://schemas.openxmlformats.org/officeDocument/2006/relationships/hyperlink" Target="consultantplus://offline/ref=9E19C833B1DF89BF74B0BC1C44E89DD50E2D26E1384A7769087683CF41750E083ADC922C1F64D1D4G7qAB" TargetMode="External"/><Relationship Id="rId7" Type="http://schemas.openxmlformats.org/officeDocument/2006/relationships/hyperlink" Target="consultantplus://offline/ref=9E19C833B1DF89BF74B0BC1C44E89DD50E2F22E938487769087683CF41750E083ADC922C1F64D1D5G7qCB" TargetMode="External"/><Relationship Id="rId71" Type="http://schemas.openxmlformats.org/officeDocument/2006/relationships/hyperlink" Target="consultantplus://offline/ref=9E19C833B1DF89BF74B0BC1C44E89DD50E2D26E1384A7769087683CF41750E083ADC922C1F64D1D4G7qAB" TargetMode="External"/><Relationship Id="rId92" Type="http://schemas.openxmlformats.org/officeDocument/2006/relationships/hyperlink" Target="consultantplus://offline/ref=9E19C833B1DF89BF74B0BC1C44E89DD50E2124E63F467769087683CF41750E083ADC922C1F64D1D4G7q9B" TargetMode="External"/><Relationship Id="rId162" Type="http://schemas.openxmlformats.org/officeDocument/2006/relationships/hyperlink" Target="consultantplus://offline/ref=9E19C833B1DF89BF74B0BC1C44E89DD50E2D26E1384A7769087683CF41750E083ADC922C1F64D1D4G7qAB" TargetMode="External"/><Relationship Id="rId183" Type="http://schemas.openxmlformats.org/officeDocument/2006/relationships/hyperlink" Target="consultantplus://offline/ref=9E19C833B1DF89BF74B0BC1C44E89DD50E2D26E1384A7769087683CF41750E083ADC922C1F64D1D4G7qAB" TargetMode="External"/><Relationship Id="rId213" Type="http://schemas.openxmlformats.org/officeDocument/2006/relationships/hyperlink" Target="consultantplus://offline/ref=9E19C833B1DF89BF74B0BC1C44E89DD50E2D26E1384A7769087683CF41750E083ADC922C1F64D1D4G7qAB" TargetMode="External"/><Relationship Id="rId218" Type="http://schemas.openxmlformats.org/officeDocument/2006/relationships/hyperlink" Target="consultantplus://offline/ref=9E19C833B1DF89BF74B0BC1C44E89DD50E2E29E83C4E7769087683CF41750E083ADC922C1F64D1D4G7qAB" TargetMode="External"/><Relationship Id="rId234" Type="http://schemas.openxmlformats.org/officeDocument/2006/relationships/hyperlink" Target="consultantplus://offline/ref=9E19C833B1DF89BF74B0BC1C44E89DD50E2D26E1384A7769087683CF41750E083ADC922C1F64D1D4G7qAB" TargetMode="External"/><Relationship Id="rId239" Type="http://schemas.openxmlformats.org/officeDocument/2006/relationships/hyperlink" Target="consultantplus://offline/ref=9E19C833B1DF89BF74B0BC1C44E89DD50E2D26E1384A7769087683CF41750E083ADC922C1F64D1D4G7qAB" TargetMode="External"/><Relationship Id="rId2" Type="http://schemas.openxmlformats.org/officeDocument/2006/relationships/settings" Target="settings.xml"/><Relationship Id="rId29" Type="http://schemas.openxmlformats.org/officeDocument/2006/relationships/hyperlink" Target="consultantplus://offline/ref=9E19C833B1DF89BF74B0BC1C44E89DD50E2E20E7394D7769087683CF41750E083ADC922C1F64D1D4G7qCB" TargetMode="External"/><Relationship Id="rId24" Type="http://schemas.openxmlformats.org/officeDocument/2006/relationships/hyperlink" Target="consultantplus://offline/ref=9E19C833B1DF89BF74B0BC1C44E89DD50E2025E2354E7769087683CF41750E083ADC922C1F64D3D4G7q8B" TargetMode="External"/><Relationship Id="rId40" Type="http://schemas.openxmlformats.org/officeDocument/2006/relationships/hyperlink" Target="consultantplus://offline/ref=9E19C833B1DF89BF74B0BC1C44E89DD50E2D26E1384A7769087683CF41750E083ADC922C1F64D1D4G7qAB" TargetMode="External"/><Relationship Id="rId45" Type="http://schemas.openxmlformats.org/officeDocument/2006/relationships/hyperlink" Target="consultantplus://offline/ref=9E19C833B1DF89BF74B0BC1C44E89DD50E2124E63F4F7769087683CF41750E083ADC922C1F64D1D4G7q9B" TargetMode="External"/><Relationship Id="rId66" Type="http://schemas.openxmlformats.org/officeDocument/2006/relationships/hyperlink" Target="consultantplus://offline/ref=9E19C833B1DF89BF74B0BC1C44E89DD50E2D26E1384A7769087683CF41750E083ADC922C1F64D1D4G7qAB" TargetMode="External"/><Relationship Id="rId87" Type="http://schemas.openxmlformats.org/officeDocument/2006/relationships/hyperlink" Target="consultantplus://offline/ref=9E19C833B1DF89BF74B0BC1C44E89DD50E2124E63F467769087683CF41750E083ADC922C1F64D1D4G7q9B" TargetMode="External"/><Relationship Id="rId110" Type="http://schemas.openxmlformats.org/officeDocument/2006/relationships/hyperlink" Target="consultantplus://offline/ref=9E19C833B1DF89BF74B0BC1C44E89DD50E2D26E1384A7769087683CF41750E083ADC922C1F64D1D4G7qAB" TargetMode="External"/><Relationship Id="rId115" Type="http://schemas.openxmlformats.org/officeDocument/2006/relationships/hyperlink" Target="consultantplus://offline/ref=9E19C833B1DF89BF74B0BC1C44E89DD50E2D26E1384A7769087683CF41750E083ADC922C1F64D1D4G7qAB" TargetMode="External"/><Relationship Id="rId131" Type="http://schemas.openxmlformats.org/officeDocument/2006/relationships/hyperlink" Target="consultantplus://offline/ref=9E19C833B1DF89BF74B0BC1C44E89DD50E2124E6384E7769087683CF41750E083ADC922C1F64D1D4G7qBB" TargetMode="External"/><Relationship Id="rId136" Type="http://schemas.openxmlformats.org/officeDocument/2006/relationships/hyperlink" Target="consultantplus://offline/ref=9E19C833B1DF89BF74B0BC1C44E89DD50E2D26E1384A7769087683CF41750E083ADC922C1F64D1D4G7qAB" TargetMode="External"/><Relationship Id="rId157" Type="http://schemas.openxmlformats.org/officeDocument/2006/relationships/hyperlink" Target="consultantplus://offline/ref=9E19C833B1DF89BF74B0BC1C44E89DD50E2D26E1384A7769087683CF41750E083ADC922C1F64D1D4G7qAB" TargetMode="External"/><Relationship Id="rId178" Type="http://schemas.openxmlformats.org/officeDocument/2006/relationships/hyperlink" Target="consultantplus://offline/ref=9E19C833B1DF89BF74B0BC1C44E89DD50E2D26E1384A7769087683CF41750E083ADC922C1F64D1D4G7qAB" TargetMode="External"/><Relationship Id="rId61" Type="http://schemas.openxmlformats.org/officeDocument/2006/relationships/hyperlink" Target="consultantplus://offline/ref=9E19C833B1DF89BF74B0BC1C44E89DD50E2D26E1384A7769087683CF41750E083ADC922C1F64D1D4G7qAB" TargetMode="External"/><Relationship Id="rId82" Type="http://schemas.openxmlformats.org/officeDocument/2006/relationships/hyperlink" Target="consultantplus://offline/ref=9E19C833B1DF89BF74B0BC1C44E89DD50E2124E63F467769087683CF41750E083ADC922C1F64D1D4G7q9B" TargetMode="External"/><Relationship Id="rId152" Type="http://schemas.openxmlformats.org/officeDocument/2006/relationships/hyperlink" Target="consultantplus://offline/ref=9E19C833B1DF89BF74B0BC1C44E89DD50E2D26E1384A7769087683CF41750E083ADC922C1F64D1D4G7qAB" TargetMode="External"/><Relationship Id="rId173" Type="http://schemas.openxmlformats.org/officeDocument/2006/relationships/hyperlink" Target="consultantplus://offline/ref=9E19C833B1DF89BF74B0BC1C44E89DD50E2D26E1384A7769087683CF41750E083ADC922C1F64D1D4G7qAB" TargetMode="External"/><Relationship Id="rId194" Type="http://schemas.openxmlformats.org/officeDocument/2006/relationships/hyperlink" Target="consultantplus://offline/ref=9E19C833B1DF89BF74B0BC1C44E89DD50E2D26E1384A7769087683CF41750E083ADC922C1F64D1D4G7qAB" TargetMode="External"/><Relationship Id="rId199" Type="http://schemas.openxmlformats.org/officeDocument/2006/relationships/hyperlink" Target="consultantplus://offline/ref=9E19C833B1DF89BF74B0BC1C44E89DD50E2D26E1384A7769087683CF41750E083ADC922C1F64D1D4G7qAB" TargetMode="External"/><Relationship Id="rId203" Type="http://schemas.openxmlformats.org/officeDocument/2006/relationships/hyperlink" Target="consultantplus://offline/ref=9E19C833B1DF89BF74B0BC1C44E89DD50E2D26E1384A7769087683CF41750E083ADC922C1F64D1D4G7qAB" TargetMode="External"/><Relationship Id="rId208" Type="http://schemas.openxmlformats.org/officeDocument/2006/relationships/hyperlink" Target="consultantplus://offline/ref=9E19C833B1DF89BF74B0BC1C44E89DD50E2E20E7394D7769087683CF41750E083ADC922C1F64D1D4G7qBB" TargetMode="External"/><Relationship Id="rId229" Type="http://schemas.openxmlformats.org/officeDocument/2006/relationships/hyperlink" Target="consultantplus://offline/ref=9E19C833B1DF89BF74B0BC1C44E89DD50E2D26E1384A7769087683CF41750E083ADC922C1F64D1D4G7qAB" TargetMode="External"/><Relationship Id="rId19" Type="http://schemas.openxmlformats.org/officeDocument/2006/relationships/hyperlink" Target="consultantplus://offline/ref=9E19C833B1DF89BF74B0BC1C44E89DD50E2124E63F467769087683CF41750E083ADC922C1F64D1D4G7q9B" TargetMode="External"/><Relationship Id="rId224" Type="http://schemas.openxmlformats.org/officeDocument/2006/relationships/hyperlink" Target="consultantplus://offline/ref=9E19C833B1DF89BF74B0BC1C44E89DD50E2E20E7394D7769087683CF41750E083ADC922C1F64D1D4G7qBB" TargetMode="External"/><Relationship Id="rId240" Type="http://schemas.openxmlformats.org/officeDocument/2006/relationships/hyperlink" Target="consultantplus://offline/ref=9E19C833B1DF89BF74B0BC1C44E89DD50E2D26E1384A7769087683CF41750E083ADC922C1F64D1D4G7qAB" TargetMode="External"/><Relationship Id="rId14" Type="http://schemas.openxmlformats.org/officeDocument/2006/relationships/hyperlink" Target="consultantplus://offline/ref=9E19C833B1DF89BF74B0BC1C44E89DD50E2E20E7394D7769087683CF41750E083ADC922C1F64D1D4G7qCB" TargetMode="External"/><Relationship Id="rId30" Type="http://schemas.openxmlformats.org/officeDocument/2006/relationships/hyperlink" Target="consultantplus://offline/ref=9E19C833B1DF89BF74B0BC1C44E89DD50E2124E6384E7769087683CF41750E083ADC922C1F64D1D4G7qBB" TargetMode="External"/><Relationship Id="rId35" Type="http://schemas.openxmlformats.org/officeDocument/2006/relationships/hyperlink" Target="consultantplus://offline/ref=9E19C833B1DF89BF74B0BC1C44E89DD50E2124E63F4F7769087683CF41750E083ADC922C1F64D1D4G7q9B" TargetMode="External"/><Relationship Id="rId56" Type="http://schemas.openxmlformats.org/officeDocument/2006/relationships/hyperlink" Target="consultantplus://offline/ref=9E19C833B1DF89BF74B0BC1C44E89DD50E2D26E1384A7769087683CF41750E083ADC922C1F64D1D4G7qAB" TargetMode="External"/><Relationship Id="rId77" Type="http://schemas.openxmlformats.org/officeDocument/2006/relationships/hyperlink" Target="consultantplus://offline/ref=9E19C833B1DF89BF74B0BC1C44E89DD50E2D26E1384A7769087683CF41750E083ADC922C1F64D1D4G7qAB" TargetMode="External"/><Relationship Id="rId100" Type="http://schemas.openxmlformats.org/officeDocument/2006/relationships/hyperlink" Target="consultantplus://offline/ref=9E19C833B1DF89BF74B0BC1C44E89DD50E2124E63F467769087683CF41750E083ADC922C1F64D1D4G7q9B" TargetMode="External"/><Relationship Id="rId105" Type="http://schemas.openxmlformats.org/officeDocument/2006/relationships/hyperlink" Target="consultantplus://offline/ref=9E19C833B1DF89BF74B0BC1C44E89DD50E2E26E73F4E7769087683CF41750E083ADC922C1F64D1D4G7qAB" TargetMode="External"/><Relationship Id="rId126" Type="http://schemas.openxmlformats.org/officeDocument/2006/relationships/hyperlink" Target="consultantplus://offline/ref=9E19C833B1DF89BF74B0BC1C44E89DD50E2D26E1384A7769087683CF41750E083ADC922C1F64D1D4G7qAB" TargetMode="External"/><Relationship Id="rId147" Type="http://schemas.openxmlformats.org/officeDocument/2006/relationships/hyperlink" Target="consultantplus://offline/ref=9E19C833B1DF89BF74B0BC1C44E89DD50E2124E6384E7769087683CF41750E083ADC922C1F64D1D4G7qBB" TargetMode="External"/><Relationship Id="rId168" Type="http://schemas.openxmlformats.org/officeDocument/2006/relationships/hyperlink" Target="consultantplus://offline/ref=9E19C833B1DF89BF74B0BC1C44E89DD50E2D26E1384A7769087683CF41750E083ADC922C1F64D1D4G7qAB" TargetMode="External"/><Relationship Id="rId8" Type="http://schemas.openxmlformats.org/officeDocument/2006/relationships/hyperlink" Target="consultantplus://offline/ref=9E19C833B1DF89BF74B0BC1C44E89DD50E2823E63F4A7769087683CF41750E083ADC922C1F64D1D5G7qCB" TargetMode="External"/><Relationship Id="rId51" Type="http://schemas.openxmlformats.org/officeDocument/2006/relationships/hyperlink" Target="consultantplus://offline/ref=9E19C833B1DF89BF74B0BC1C44E89DD50E2D26E1384A7769087683CF41750E083ADC922C1F64D1D4G7qAB" TargetMode="External"/><Relationship Id="rId72" Type="http://schemas.openxmlformats.org/officeDocument/2006/relationships/hyperlink" Target="consultantplus://offline/ref=9E19C833B1DF89BF74B0BC1C44E89DD50E2D26E1384A7769087683CF41750E083ADC922C1F64D1D4G7qAB" TargetMode="External"/><Relationship Id="rId93" Type="http://schemas.openxmlformats.org/officeDocument/2006/relationships/hyperlink" Target="consultantplus://offline/ref=9E19C833B1DF89BF74B0BC1C44E89DD50E2D26E1384A7769087683CF41750E083ADC922C1F64D1D4G7qAB" TargetMode="External"/><Relationship Id="rId98" Type="http://schemas.openxmlformats.org/officeDocument/2006/relationships/hyperlink" Target="consultantplus://offline/ref=9E19C833B1DF89BF74B0BC1C44E89DD50E2124E63F467769087683CF41750E083ADC922C1F64D1D4G7q9B" TargetMode="External"/><Relationship Id="rId121" Type="http://schemas.openxmlformats.org/officeDocument/2006/relationships/hyperlink" Target="consultantplus://offline/ref=9E19C833B1DF89BF74B0BC1C44E89DD50E2124E63F467769087683CF41750E083ADC922C1F64D1D4G7q9B" TargetMode="External"/><Relationship Id="rId142" Type="http://schemas.openxmlformats.org/officeDocument/2006/relationships/hyperlink" Target="consultantplus://offline/ref=9E19C833B1DF89BF74B0BC1C44E89DD50E2124E6384E7769087683CF41750E083ADC922C1F64D1D4G7qBB" TargetMode="External"/><Relationship Id="rId163" Type="http://schemas.openxmlformats.org/officeDocument/2006/relationships/hyperlink" Target="consultantplus://offline/ref=9E19C833B1DF89BF74B0BC1C44E89DD50E2D26E1384A7769087683CF41750E083ADC922C1F64D1D4G7qAB" TargetMode="External"/><Relationship Id="rId184" Type="http://schemas.openxmlformats.org/officeDocument/2006/relationships/hyperlink" Target="consultantplus://offline/ref=9E19C833B1DF89BF74B0BC1C44E89DD50E2E28E43D4C7769087683CF41750E083ADC922C1F64D1D4G7qAB" TargetMode="External"/><Relationship Id="rId189" Type="http://schemas.openxmlformats.org/officeDocument/2006/relationships/hyperlink" Target="consultantplus://offline/ref=9E19C833B1DF89BF74B0BC1C44E89DD50E2D26E1384A7769087683CF41750E083ADC922C1F64D1D4G7qAB" TargetMode="External"/><Relationship Id="rId219" Type="http://schemas.openxmlformats.org/officeDocument/2006/relationships/hyperlink" Target="consultantplus://offline/ref=9E19C833B1DF89BF74B0BC1C44E89DD50E2D26E1384A7769087683CF41750E083ADC922C1F64D1D4G7qAB" TargetMode="External"/><Relationship Id="rId3" Type="http://schemas.openxmlformats.org/officeDocument/2006/relationships/webSettings" Target="webSettings.xml"/><Relationship Id="rId214" Type="http://schemas.openxmlformats.org/officeDocument/2006/relationships/hyperlink" Target="consultantplus://offline/ref=9E19C833B1DF89BF74B0BC1C44E89DD50E2D26E1384A7769087683CF41750E083ADC922C1F64D1D4G7qAB" TargetMode="External"/><Relationship Id="rId230" Type="http://schemas.openxmlformats.org/officeDocument/2006/relationships/hyperlink" Target="consultantplus://offline/ref=9E19C833B1DF89BF74B0BC1C44E89DD50E2E20E7394D7769087683CF41750E083ADC922C1F64D1D4G7qCB" TargetMode="External"/><Relationship Id="rId235" Type="http://schemas.openxmlformats.org/officeDocument/2006/relationships/hyperlink" Target="consultantplus://offline/ref=9E19C833B1DF89BF74B0BC1C44E89DD50E2D26E1384A7769087683CF41750E083ADC922C1F64D1D4G7qAB" TargetMode="External"/><Relationship Id="rId25" Type="http://schemas.openxmlformats.org/officeDocument/2006/relationships/hyperlink" Target="consultantplus://offline/ref=9E19C833B1DF89BF74B0BC1C44E89DD5072F25E835442A63002F8FCD467A511F3D959E2D1F64D1GDq2B" TargetMode="External"/><Relationship Id="rId46" Type="http://schemas.openxmlformats.org/officeDocument/2006/relationships/hyperlink" Target="consultantplus://offline/ref=9E19C833B1DF89BF74B0BC1C44E89DD50E2124E63F4F7769087683CF41750E083ADC922C1F64D1D4G7q9B" TargetMode="External"/><Relationship Id="rId67" Type="http://schemas.openxmlformats.org/officeDocument/2006/relationships/hyperlink" Target="consultantplus://offline/ref=9E19C833B1DF89BF74B0BC1C44E89DD50E2124E63F4F7769087683CF41750E083ADC922C1F64D1D4G7q9B" TargetMode="External"/><Relationship Id="rId116" Type="http://schemas.openxmlformats.org/officeDocument/2006/relationships/hyperlink" Target="consultantplus://offline/ref=9E19C833B1DF89BF74B0BC1C44E89DD50E2124E63F467769087683CF41750E083ADC922C1F64D1D4G7q9B" TargetMode="External"/><Relationship Id="rId137" Type="http://schemas.openxmlformats.org/officeDocument/2006/relationships/hyperlink" Target="consultantplus://offline/ref=9E19C833B1DF89BF74B0BC1C44E89DD50E2124E6384E7769087683CF41750E083ADC922C1F64D1D4G7qBB" TargetMode="External"/><Relationship Id="rId158" Type="http://schemas.openxmlformats.org/officeDocument/2006/relationships/hyperlink" Target="consultantplus://offline/ref=9E19C833B1DF89BF74B0BC1C44E89DD50E2D26E1384A7769087683CF41750E083ADC922C1F64D1D4G7qAB" TargetMode="External"/><Relationship Id="rId20" Type="http://schemas.openxmlformats.org/officeDocument/2006/relationships/hyperlink" Target="consultantplus://offline/ref=9E19C833B1DF89BF74B0BC1C44E89DD50E2124E63F4F7769087683CF41750E083ADC922C1F64D1D4G7q9B" TargetMode="External"/><Relationship Id="rId41" Type="http://schemas.openxmlformats.org/officeDocument/2006/relationships/hyperlink" Target="consultantplus://offline/ref=9E19C833B1DF89BF74B0BC1C44E89DD50E2124E63F4F7769087683CF41750E083ADC922C1F64D1D4G7q9B" TargetMode="External"/><Relationship Id="rId62" Type="http://schemas.openxmlformats.org/officeDocument/2006/relationships/hyperlink" Target="consultantplus://offline/ref=9E19C833B1DF89BF74B0BC1C44E89DD50E2124E63F4F7769087683CF41750E083ADC922C1F64D1D4G7q9B" TargetMode="External"/><Relationship Id="rId83" Type="http://schemas.openxmlformats.org/officeDocument/2006/relationships/hyperlink" Target="consultantplus://offline/ref=9E19C833B1DF89BF74B0BC1C44E89DD50E2D26E1384A7769087683CF41750E083ADC922C1F64D1D4G7qAB" TargetMode="External"/><Relationship Id="rId88" Type="http://schemas.openxmlformats.org/officeDocument/2006/relationships/hyperlink" Target="consultantplus://offline/ref=9E19C833B1DF89BF74B0BC1C44E89DD50E2D26E1384A7769087683CF41750E083ADC922C1F64D1D4G7qAB" TargetMode="External"/><Relationship Id="rId111" Type="http://schemas.openxmlformats.org/officeDocument/2006/relationships/hyperlink" Target="consultantplus://offline/ref=9E19C833B1DF89BF74B0BC1C44E89DD50E2E26E73F4E7769087683CF41750E083ADC922C1F64D1D4G7qAB" TargetMode="External"/><Relationship Id="rId132" Type="http://schemas.openxmlformats.org/officeDocument/2006/relationships/hyperlink" Target="consultantplus://offline/ref=9E19C833B1DF89BF74B0BC1C44E89DD50E2124E6384E7769087683CF41750E083ADC922C1F64D1D4G7qBB" TargetMode="External"/><Relationship Id="rId153" Type="http://schemas.openxmlformats.org/officeDocument/2006/relationships/hyperlink" Target="consultantplus://offline/ref=9E19C833B1DF89BF74B0BC1C44E89DD50E2D26E1384A7769087683CF41750E083ADC922C1F64D1D4G7qAB" TargetMode="External"/><Relationship Id="rId174" Type="http://schemas.openxmlformats.org/officeDocument/2006/relationships/hyperlink" Target="consultantplus://offline/ref=9E19C833B1DF89BF74B0BC1C44E89DD50E2D26E1384A7769087683CF41750E083ADC922C1F64D1D4G7qAB" TargetMode="External"/><Relationship Id="rId179" Type="http://schemas.openxmlformats.org/officeDocument/2006/relationships/hyperlink" Target="consultantplus://offline/ref=9E19C833B1DF89BF74B0BC1C44E89DD50E2D26E1384A7769087683CF41750E083ADC922C1F64D1D4G7qAB" TargetMode="External"/><Relationship Id="rId195" Type="http://schemas.openxmlformats.org/officeDocument/2006/relationships/hyperlink" Target="consultantplus://offline/ref=9E19C833B1DF89BF74B0BC1C44E89DD50E2D26E1384A7769087683CF41750E083ADC922C1F64D1D4G7qAB" TargetMode="External"/><Relationship Id="rId209" Type="http://schemas.openxmlformats.org/officeDocument/2006/relationships/hyperlink" Target="consultantplus://offline/ref=9E19C833B1DF89BF74B0BC1C44E89DD50E2D26E1384A7769087683CF41750E083ADC922C1F64D1D4G7qAB" TargetMode="External"/><Relationship Id="rId190" Type="http://schemas.openxmlformats.org/officeDocument/2006/relationships/hyperlink" Target="consultantplus://offline/ref=9E19C833B1DF89BF74B0BC1C44E89DD50E2D26E1384A7769087683CF41750E083ADC922C1F64D1D4G7qAB" TargetMode="External"/><Relationship Id="rId204" Type="http://schemas.openxmlformats.org/officeDocument/2006/relationships/hyperlink" Target="consultantplus://offline/ref=9E19C833B1DF89BF74B0BC1C44E89DD50E2D26E1384A7769087683CF41750E083ADC922C1F64D1D4G7qAB" TargetMode="External"/><Relationship Id="rId220" Type="http://schemas.openxmlformats.org/officeDocument/2006/relationships/hyperlink" Target="consultantplus://offline/ref=9E19C833B1DF89BF74B0BC1C44E89DD50E2D26E1384A7769087683CF41750E083ADC922C1F64D1D4G7qAB" TargetMode="External"/><Relationship Id="rId225" Type="http://schemas.openxmlformats.org/officeDocument/2006/relationships/hyperlink" Target="consultantplus://offline/ref=9E19C833B1DF89BF74B0BC1C44E89DD50E2D26E1384A7769087683CF41750E083ADC922C1F64D1D4G7qAB" TargetMode="External"/><Relationship Id="rId241" Type="http://schemas.openxmlformats.org/officeDocument/2006/relationships/hyperlink" Target="consultantplus://offline/ref=9E19C833B1DF89BF74B0BC1C44E89DD50E2D26E1384A7769087683CF41750E083ADC922C1F64D1D4G7qAB" TargetMode="External"/><Relationship Id="rId15" Type="http://schemas.openxmlformats.org/officeDocument/2006/relationships/hyperlink" Target="consultantplus://offline/ref=9E19C833B1DF89BF74B0BC1C44E89DD50E2124E6384E7769087683CF41750E083ADC922C1F64D1D4G7qBB" TargetMode="External"/><Relationship Id="rId36" Type="http://schemas.openxmlformats.org/officeDocument/2006/relationships/hyperlink" Target="consultantplus://offline/ref=9E19C833B1DF89BF74B0BC1C44E89DD50E2124E63F4F7769087683CF41750E083ADC922C1F64D1D4G7q9B" TargetMode="External"/><Relationship Id="rId57" Type="http://schemas.openxmlformats.org/officeDocument/2006/relationships/hyperlink" Target="consultantplus://offline/ref=9E19C833B1DF89BF74B0BC1C44E89DD50E2124E63F4F7769087683CF41750E083ADC922C1F64D1D4G7q9B" TargetMode="External"/><Relationship Id="rId106" Type="http://schemas.openxmlformats.org/officeDocument/2006/relationships/hyperlink" Target="consultantplus://offline/ref=9E19C833B1DF89BF74B0BC1C44E89DD50E2E26E73F4E7769087683CF41750E083ADC922C1F64D1D4G7qAB" TargetMode="External"/><Relationship Id="rId127" Type="http://schemas.openxmlformats.org/officeDocument/2006/relationships/hyperlink" Target="consultantplus://offline/ref=9E19C833B1DF89BF74B0BC1C44E89DD50E2124E63F467769087683CF41750E083ADC922C1F64D1D4G7q9B" TargetMode="External"/><Relationship Id="rId10" Type="http://schemas.openxmlformats.org/officeDocument/2006/relationships/hyperlink" Target="consultantplus://offline/ref=9E19C833B1DF89BF74B0BC1C44E89DD50E2929E439477769087683CF41750E083ADC922C1F64D1D5G7qCB" TargetMode="External"/><Relationship Id="rId31" Type="http://schemas.openxmlformats.org/officeDocument/2006/relationships/hyperlink" Target="consultantplus://offline/ref=9E19C833B1DF89BF74B0BC1C44E89DD50E2E26E73F4E7769087683CF41750E083ADC922C1F64D1D4G7qAB" TargetMode="External"/><Relationship Id="rId52" Type="http://schemas.openxmlformats.org/officeDocument/2006/relationships/hyperlink" Target="consultantplus://offline/ref=9E19C833B1DF89BF74B0BC1C44E89DD50E2124E63F4F7769087683CF41750E083ADC922C1F64D1D4G7q9B" TargetMode="External"/><Relationship Id="rId73" Type="http://schemas.openxmlformats.org/officeDocument/2006/relationships/hyperlink" Target="consultantplus://offline/ref=9E19C833B1DF89BF74B0BC1C44E89DD50E2D26E1384A7769087683CF41750E083ADC922C1F64D1D4G7qAB" TargetMode="External"/><Relationship Id="rId78" Type="http://schemas.openxmlformats.org/officeDocument/2006/relationships/hyperlink" Target="consultantplus://offline/ref=9E19C833B1DF89BF74B0BC1C44E89DD50E2D26E1384A7769087683CF41750E083ADC922C1F64D1D4G7qAB" TargetMode="External"/><Relationship Id="rId94" Type="http://schemas.openxmlformats.org/officeDocument/2006/relationships/hyperlink" Target="consultantplus://offline/ref=9E19C833B1DF89BF74B0BC1C44E89DD50E2D26E1384A7769087683CF41750E083ADC922C1F64D1D4G7qAB" TargetMode="External"/><Relationship Id="rId99" Type="http://schemas.openxmlformats.org/officeDocument/2006/relationships/hyperlink" Target="consultantplus://offline/ref=9E19C833B1DF89BF74B0BC1C44E89DD50E2D26E1384A7769087683CF41750E083ADC922C1F64D1D4G7qAB" TargetMode="External"/><Relationship Id="rId101" Type="http://schemas.openxmlformats.org/officeDocument/2006/relationships/hyperlink" Target="consultantplus://offline/ref=9E19C833B1DF89BF74B0BC1C44E89DD50E2D26E1384A7769087683CF41750E083ADC922C1F64D1D4G7qAB" TargetMode="External"/><Relationship Id="rId122" Type="http://schemas.openxmlformats.org/officeDocument/2006/relationships/hyperlink" Target="consultantplus://offline/ref=9E19C833B1DF89BF74B0BC1C44E89DD50E2124E63F467769087683CF41750E083ADC922C1F64D1D4G7q9B" TargetMode="External"/><Relationship Id="rId143" Type="http://schemas.openxmlformats.org/officeDocument/2006/relationships/hyperlink" Target="consultantplus://offline/ref=9E19C833B1DF89BF74B0BC1C44E89DD50E2D26E1384A7769087683CF41750E083ADC922C1F64D1D4G7qAB" TargetMode="External"/><Relationship Id="rId148" Type="http://schemas.openxmlformats.org/officeDocument/2006/relationships/hyperlink" Target="consultantplus://offline/ref=9E19C833B1DF89BF74B0BC1C44E89DD50E2D26E1384A7769087683CF41750E083ADC922C1F64D1D4G7qAB" TargetMode="External"/><Relationship Id="rId164" Type="http://schemas.openxmlformats.org/officeDocument/2006/relationships/hyperlink" Target="consultantplus://offline/ref=9E19C833B1DF89BF74B0BC1C44E89DD50E2D26E1384A7769087683CF41750E083ADC922C1F64D1D4G7qAB" TargetMode="External"/><Relationship Id="rId169" Type="http://schemas.openxmlformats.org/officeDocument/2006/relationships/hyperlink" Target="consultantplus://offline/ref=9E19C833B1DF89BF74B0BC1C44E89DD50E2D26E1384A7769087683CF41750E083ADC922C1F64D1D4G7qAB" TargetMode="External"/><Relationship Id="rId185" Type="http://schemas.openxmlformats.org/officeDocument/2006/relationships/hyperlink" Target="consultantplus://offline/ref=9E19C833B1DF89BF74B0BC1C44E89DD50E2D26E1384A7769087683CF41750E083ADC922C1F64D1D4G7q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19C833B1DF89BF74B0BC1C44E89DD50E2129E33A4E7769087683CF41750E083ADC922C1F64D1D5G7qCB" TargetMode="External"/><Relationship Id="rId180" Type="http://schemas.openxmlformats.org/officeDocument/2006/relationships/hyperlink" Target="consultantplus://offline/ref=9E19C833B1DF89BF74B0BC1C44E89DD50E2D26E1384A7769087683CF41750E083ADC922C1F64D1D4G7qAB" TargetMode="External"/><Relationship Id="rId210" Type="http://schemas.openxmlformats.org/officeDocument/2006/relationships/hyperlink" Target="consultantplus://offline/ref=9E19C833B1DF89BF74B0BC1C44E89DD50E2E20E7394D7769087683CF41750E083ADC922C1F64D1D4G7qBB" TargetMode="External"/><Relationship Id="rId215" Type="http://schemas.openxmlformats.org/officeDocument/2006/relationships/hyperlink" Target="consultantplus://offline/ref=9E19C833B1DF89BF74B0BC1C44E89DD50E2E29E83C4E7769087683CF41750E083ADC922C1F64D1D4G7qAB" TargetMode="External"/><Relationship Id="rId236" Type="http://schemas.openxmlformats.org/officeDocument/2006/relationships/hyperlink" Target="consultantplus://offline/ref=9E19C833B1DF89BF74B0BC1C44E89DD50E2D26E1384A7769087683CF41750E083ADC922C1F64D1D4G7qAB" TargetMode="External"/><Relationship Id="rId26" Type="http://schemas.openxmlformats.org/officeDocument/2006/relationships/hyperlink" Target="consultantplus://offline/ref=9E19C833B1DF89BF74B0BC1C44E89DD50E2129E13C4C7769087683CF41750E083ADC922C1F64D1D5G7q2B" TargetMode="External"/><Relationship Id="rId231" Type="http://schemas.openxmlformats.org/officeDocument/2006/relationships/hyperlink" Target="consultantplus://offline/ref=9E19C833B1DF89BF74B0BC1C44E89DD50E2D26E1384A7769087683CF41750E083ADC922C1F64D1D4G7qAB" TargetMode="External"/><Relationship Id="rId47" Type="http://schemas.openxmlformats.org/officeDocument/2006/relationships/hyperlink" Target="consultantplus://offline/ref=9E19C833B1DF89BF74B0BC1C44E89DD50E2124E63F4F7769087683CF41750E083ADC922C1F64D1D4G7q9B" TargetMode="External"/><Relationship Id="rId68" Type="http://schemas.openxmlformats.org/officeDocument/2006/relationships/hyperlink" Target="consultantplus://offline/ref=9E19C833B1DF89BF74B0BC1C44E89DD50E2124E63F4F7769087683CF41750E083ADC922C1F64D1D4G7q9B" TargetMode="External"/><Relationship Id="rId89" Type="http://schemas.openxmlformats.org/officeDocument/2006/relationships/hyperlink" Target="consultantplus://offline/ref=9E19C833B1DF89BF74B0BC1C44E89DD50E2124E63F467769087683CF41750E083ADC922C1F64D1D4G7q9B" TargetMode="External"/><Relationship Id="rId112" Type="http://schemas.openxmlformats.org/officeDocument/2006/relationships/hyperlink" Target="consultantplus://offline/ref=9E19C833B1DF89BF74B0BC1C44E89DD50E2D26E1384A7769087683CF41750E083ADC922C1F64D1D4G7qAB" TargetMode="External"/><Relationship Id="rId133" Type="http://schemas.openxmlformats.org/officeDocument/2006/relationships/hyperlink" Target="consultantplus://offline/ref=9E19C833B1DF89BF74B0BC1C44E89DD50E2D26E1384A7769087683CF41750E083ADC922C1F64D1D4G7qAB" TargetMode="External"/><Relationship Id="rId154" Type="http://schemas.openxmlformats.org/officeDocument/2006/relationships/hyperlink" Target="consultantplus://offline/ref=9E19C833B1DF89BF74B0BC1C44E89DD50E2D26E1384A7769087683CF41750E083ADC922C1F64D1D4G7qAB" TargetMode="External"/><Relationship Id="rId175" Type="http://schemas.openxmlformats.org/officeDocument/2006/relationships/hyperlink" Target="consultantplus://offline/ref=9E19C833B1DF89BF74B0BC1C44E89DD50E2D26E1384A7769087683CF41750E083ADC922C1F64D1D4G7qAB" TargetMode="External"/><Relationship Id="rId196" Type="http://schemas.openxmlformats.org/officeDocument/2006/relationships/hyperlink" Target="consultantplus://offline/ref=9E19C833B1DF89BF74B0BC1C44E89DD50E2D26E1384A7769087683CF41750E083ADC922C1F64D1D4G7qAB" TargetMode="External"/><Relationship Id="rId200" Type="http://schemas.openxmlformats.org/officeDocument/2006/relationships/hyperlink" Target="consultantplus://offline/ref=9E19C833B1DF89BF74B0BC1C44E89DD50E2D26E1384A7769087683CF41750E083ADC922C1F64D1D4G7qAB" TargetMode="External"/><Relationship Id="rId16" Type="http://schemas.openxmlformats.org/officeDocument/2006/relationships/hyperlink" Target="consultantplus://offline/ref=9E19C833B1DF89BF74B0BC1C44E89DD50E2E26E73F4E7769087683CF41750E083ADC922C1F64D1D4G7qAB" TargetMode="External"/><Relationship Id="rId221" Type="http://schemas.openxmlformats.org/officeDocument/2006/relationships/hyperlink" Target="consultantplus://offline/ref=9E19C833B1DF89BF74B0BC1C44E89DD50E2E29E83C4E7769087683CF41750E083ADC922C1F64D1D4G7qAB" TargetMode="External"/><Relationship Id="rId242" Type="http://schemas.openxmlformats.org/officeDocument/2006/relationships/hyperlink" Target="consultantplus://offline/ref=9E19C833B1DF89BF74B0BC1C44E89DD50E2129E13C4C7769087683CF41750E083ADC922C1F64D1D5G7q2B" TargetMode="External"/><Relationship Id="rId37" Type="http://schemas.openxmlformats.org/officeDocument/2006/relationships/hyperlink" Target="consultantplus://offline/ref=9E19C833B1DF89BF74B0BC1C44E89DD50E2124E63F4F7769087683CF41750E083ADC922C1F64D1D4G7q9B" TargetMode="External"/><Relationship Id="rId58" Type="http://schemas.openxmlformats.org/officeDocument/2006/relationships/hyperlink" Target="consultantplus://offline/ref=9E19C833B1DF89BF74B0BC1C44E89DD50E2124E63F4F7769087683CF41750E083ADC922C1F64D1D4G7q9B" TargetMode="External"/><Relationship Id="rId79" Type="http://schemas.openxmlformats.org/officeDocument/2006/relationships/hyperlink" Target="consultantplus://offline/ref=9E19C833B1DF89BF74B0BC1C44E89DD50E2D26E1384A7769087683CF41750E083ADC922C1F64D1D4G7qAB" TargetMode="External"/><Relationship Id="rId102" Type="http://schemas.openxmlformats.org/officeDocument/2006/relationships/hyperlink" Target="consultantplus://offline/ref=9E19C833B1DF89BF74B0BC1C44E89DD50E2D26E1384A7769087683CF41750E083ADC922C1F64D1D4G7qAB" TargetMode="External"/><Relationship Id="rId123" Type="http://schemas.openxmlformats.org/officeDocument/2006/relationships/hyperlink" Target="consultantplus://offline/ref=9E19C833B1DF89BF74B0BC1C44E89DD50E2D26E1384A7769087683CF41750E083ADC922C1F64D1D4G7qAB" TargetMode="External"/><Relationship Id="rId144" Type="http://schemas.openxmlformats.org/officeDocument/2006/relationships/hyperlink" Target="consultantplus://offline/ref=9E19C833B1DF89BF74B0BC1C44E89DD50E2124E6384E7769087683CF41750E083ADC922C1F64D1D4G7qBB" TargetMode="External"/><Relationship Id="rId90" Type="http://schemas.openxmlformats.org/officeDocument/2006/relationships/hyperlink" Target="consultantplus://offline/ref=9E19C833B1DF89BF74B0BC1C44E89DD50E2124E63F467769087683CF41750E083ADC922C1F64D1D4G7q9B" TargetMode="External"/><Relationship Id="rId165" Type="http://schemas.openxmlformats.org/officeDocument/2006/relationships/hyperlink" Target="consultantplus://offline/ref=9E19C833B1DF89BF74B0BC1C44E89DD50E2D26E1384A7769087683CF41750E083ADC922C1F64D1D4G7qAB" TargetMode="External"/><Relationship Id="rId186" Type="http://schemas.openxmlformats.org/officeDocument/2006/relationships/hyperlink" Target="consultantplus://offline/ref=9E19C833B1DF89BF74B0BC1C44E89DD50E2D26E1384A7769087683CF41750E083ADC922C1F64D1D4G7qAB" TargetMode="External"/><Relationship Id="rId211" Type="http://schemas.openxmlformats.org/officeDocument/2006/relationships/hyperlink" Target="consultantplus://offline/ref=9E19C833B1DF89BF74B0BC1C44E89DD50E2D26E1384A7769087683CF41750E083ADC922C1F64D1D4G7qAB" TargetMode="External"/><Relationship Id="rId232" Type="http://schemas.openxmlformats.org/officeDocument/2006/relationships/hyperlink" Target="consultantplus://offline/ref=9E19C833B1DF89BF74B0BC1C44E89DD50E2E20E7394D7769087683CF41750E083ADC922C1F64D1D4G7qCB" TargetMode="External"/><Relationship Id="rId27" Type="http://schemas.openxmlformats.org/officeDocument/2006/relationships/hyperlink" Target="consultantplus://offline/ref=9E19C833B1DF89BF74B0BC1C44E89DD50E2023E235477769087683CF41750E083ADC922C1F64D1D4G7qBB" TargetMode="External"/><Relationship Id="rId48" Type="http://schemas.openxmlformats.org/officeDocument/2006/relationships/hyperlink" Target="consultantplus://offline/ref=9E19C833B1DF89BF74B0BC1C44E89DD50E2124E63F4F7769087683CF41750E083ADC922C1F64D1D4G7q9B" TargetMode="External"/><Relationship Id="rId69" Type="http://schemas.openxmlformats.org/officeDocument/2006/relationships/hyperlink" Target="consultantplus://offline/ref=9E19C833B1DF89BF74B0BC1C44E89DD50E2D26E1384A7769087683CF41750E083ADC922C1F64D1D4G7qAB" TargetMode="External"/><Relationship Id="rId113" Type="http://schemas.openxmlformats.org/officeDocument/2006/relationships/hyperlink" Target="consultantplus://offline/ref=9E19C833B1DF89BF74B0BC1C44E89DD50E2124E63F467769087683CF41750E083ADC922C1F64D1D4G7q9B" TargetMode="External"/><Relationship Id="rId134" Type="http://schemas.openxmlformats.org/officeDocument/2006/relationships/hyperlink" Target="consultantplus://offline/ref=9E19C833B1DF89BF74B0BC1C44E89DD50E2124E6384E7769087683CF41750E083ADC922C1F64D1D4G7qBB" TargetMode="External"/><Relationship Id="rId80" Type="http://schemas.openxmlformats.org/officeDocument/2006/relationships/hyperlink" Target="consultantplus://offline/ref=9E19C833B1DF89BF74B0BC1C44E89DD50E2D26E1384A7769087683CF41750E083ADC922C1F64D1D4G7qAB" TargetMode="External"/><Relationship Id="rId155" Type="http://schemas.openxmlformats.org/officeDocument/2006/relationships/hyperlink" Target="consultantplus://offline/ref=9E19C833B1DF89BF74B0BC1C44E89DD50E2D26E1384A7769087683CF41750E083ADC922C1F64D1D4G7qAB" TargetMode="External"/><Relationship Id="rId176" Type="http://schemas.openxmlformats.org/officeDocument/2006/relationships/hyperlink" Target="consultantplus://offline/ref=9E19C833B1DF89BF74B0BC1C44E89DD50E2D26E1384A7769087683CF41750E083ADC922C1F64D1D4G7qAB" TargetMode="External"/><Relationship Id="rId197" Type="http://schemas.openxmlformats.org/officeDocument/2006/relationships/hyperlink" Target="consultantplus://offline/ref=9E19C833B1DF89BF74B0BC1C44E89DD50E2D26E1384A7769087683CF41750E083ADC922C1F64D1D4G7q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12925</Words>
  <Characters>73675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Острянина</dc:creator>
  <cp:keywords/>
  <dc:description/>
  <cp:lastModifiedBy>Яна Александровна Острянина</cp:lastModifiedBy>
  <cp:revision>1</cp:revision>
  <dcterms:created xsi:type="dcterms:W3CDTF">2016-06-09T01:42:00Z</dcterms:created>
  <dcterms:modified xsi:type="dcterms:W3CDTF">2016-06-09T01:42:00Z</dcterms:modified>
</cp:coreProperties>
</file>