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61" w:rsidRPr="00FA225C" w:rsidRDefault="002475F4" w:rsidP="00330161">
      <w:pPr>
        <w:jc w:val="center"/>
        <w:rPr>
          <w:b/>
          <w:sz w:val="26"/>
        </w:rPr>
      </w:pPr>
      <w:r w:rsidRPr="00FA225C">
        <w:rPr>
          <w:b/>
          <w:sz w:val="26"/>
        </w:rPr>
        <w:t xml:space="preserve"> </w:t>
      </w:r>
      <w:r w:rsidR="002453BD" w:rsidRPr="00FA225C">
        <w:rPr>
          <w:b/>
          <w:sz w:val="26"/>
        </w:rPr>
        <w:t>Проект Договора</w:t>
      </w:r>
      <w:r w:rsidR="00330161" w:rsidRPr="00FA225C">
        <w:rPr>
          <w:b/>
          <w:sz w:val="26"/>
        </w:rPr>
        <w:t xml:space="preserve"> № _______________________________</w:t>
      </w:r>
    </w:p>
    <w:p w:rsidR="00330161" w:rsidRPr="00FA225C" w:rsidRDefault="00330161" w:rsidP="00330161">
      <w:pPr>
        <w:jc w:val="right"/>
        <w:rPr>
          <w:bCs/>
          <w:sz w:val="26"/>
        </w:rPr>
      </w:pPr>
    </w:p>
    <w:p w:rsidR="00330161" w:rsidRPr="00FA225C" w:rsidRDefault="00FA225C" w:rsidP="00330161">
      <w:pPr>
        <w:widowControl/>
        <w:snapToGrid/>
        <w:ind w:firstLine="0"/>
        <w:jc w:val="both"/>
        <w:rPr>
          <w:sz w:val="26"/>
        </w:rPr>
      </w:pPr>
      <w:r w:rsidRPr="00FA225C">
        <w:rPr>
          <w:sz w:val="26"/>
        </w:rPr>
        <w:t>р</w:t>
      </w:r>
      <w:r w:rsidR="00BF4A89" w:rsidRPr="00FA225C">
        <w:rPr>
          <w:sz w:val="26"/>
        </w:rPr>
        <w:t>.</w:t>
      </w:r>
      <w:r w:rsidR="00571014" w:rsidRPr="00FA225C">
        <w:rPr>
          <w:sz w:val="26"/>
        </w:rPr>
        <w:t xml:space="preserve"> </w:t>
      </w:r>
      <w:r w:rsidR="002453BD" w:rsidRPr="00FA225C">
        <w:rPr>
          <w:sz w:val="26"/>
        </w:rPr>
        <w:t>п</w:t>
      </w:r>
      <w:r w:rsidR="00330161" w:rsidRPr="00FA225C">
        <w:rPr>
          <w:sz w:val="26"/>
        </w:rPr>
        <w:t xml:space="preserve">. </w:t>
      </w:r>
      <w:r w:rsidR="002453BD" w:rsidRPr="00FA225C">
        <w:rPr>
          <w:sz w:val="26"/>
        </w:rPr>
        <w:t>Ванино</w:t>
      </w:r>
      <w:r w:rsidR="00330161" w:rsidRPr="00FA225C">
        <w:rPr>
          <w:sz w:val="26"/>
        </w:rPr>
        <w:tab/>
      </w:r>
      <w:r w:rsidR="00330161" w:rsidRPr="00FA225C">
        <w:rPr>
          <w:sz w:val="26"/>
        </w:rPr>
        <w:tab/>
      </w:r>
      <w:r w:rsidR="00330161" w:rsidRPr="00FA225C">
        <w:rPr>
          <w:sz w:val="26"/>
        </w:rPr>
        <w:tab/>
      </w:r>
      <w:r w:rsidR="00330161" w:rsidRPr="00FA225C">
        <w:rPr>
          <w:sz w:val="26"/>
        </w:rPr>
        <w:tab/>
      </w:r>
      <w:r w:rsidR="00330161" w:rsidRPr="00FA225C">
        <w:rPr>
          <w:sz w:val="26"/>
        </w:rPr>
        <w:tab/>
      </w:r>
      <w:r w:rsidR="00330161" w:rsidRPr="00FA225C">
        <w:rPr>
          <w:sz w:val="26"/>
        </w:rPr>
        <w:tab/>
      </w:r>
      <w:r w:rsidR="00F460DD" w:rsidRPr="00FA225C">
        <w:rPr>
          <w:sz w:val="26"/>
        </w:rPr>
        <w:t xml:space="preserve"> </w:t>
      </w:r>
      <w:r w:rsidR="00330161" w:rsidRPr="00FA225C">
        <w:rPr>
          <w:sz w:val="26"/>
        </w:rPr>
        <w:t xml:space="preserve">       </w:t>
      </w:r>
      <w:r w:rsidR="00F460DD" w:rsidRPr="00FA225C">
        <w:rPr>
          <w:sz w:val="26"/>
        </w:rPr>
        <w:t xml:space="preserve">        </w:t>
      </w:r>
      <w:r w:rsidR="00330161" w:rsidRPr="00FA225C">
        <w:rPr>
          <w:sz w:val="26"/>
        </w:rPr>
        <w:t>«___» ___________201</w:t>
      </w:r>
      <w:r w:rsidR="000A4DD8" w:rsidRPr="00FA225C">
        <w:rPr>
          <w:sz w:val="26"/>
        </w:rPr>
        <w:t>6</w:t>
      </w:r>
      <w:r w:rsidR="00330161" w:rsidRPr="00FA225C">
        <w:rPr>
          <w:sz w:val="26"/>
        </w:rPr>
        <w:t xml:space="preserve"> г.</w:t>
      </w:r>
    </w:p>
    <w:p w:rsidR="00330161" w:rsidRPr="00FA225C" w:rsidRDefault="00330161" w:rsidP="00330161">
      <w:pPr>
        <w:widowControl/>
        <w:snapToGrid/>
        <w:ind w:firstLine="0"/>
        <w:jc w:val="both"/>
        <w:rPr>
          <w:sz w:val="26"/>
        </w:rPr>
      </w:pPr>
    </w:p>
    <w:p w:rsidR="00FD4001" w:rsidRPr="00FA225C" w:rsidRDefault="00FD4001" w:rsidP="00FD4001">
      <w:pPr>
        <w:pStyle w:val="consplusnonformat"/>
        <w:spacing w:before="0" w:after="0"/>
        <w:ind w:left="0" w:right="-55" w:firstLine="709"/>
        <w:jc w:val="both"/>
        <w:rPr>
          <w:sz w:val="26"/>
        </w:rPr>
      </w:pPr>
      <w:r w:rsidRPr="00FA225C">
        <w:rPr>
          <w:sz w:val="26"/>
        </w:rPr>
        <w:t xml:space="preserve">Федеральное государственное </w:t>
      </w:r>
      <w:r w:rsidR="000A4DD8" w:rsidRPr="00FA225C">
        <w:rPr>
          <w:sz w:val="26"/>
        </w:rPr>
        <w:t xml:space="preserve">бюджетной </w:t>
      </w:r>
      <w:r w:rsidRPr="00FA225C">
        <w:rPr>
          <w:sz w:val="26"/>
        </w:rPr>
        <w:t>учреждение «Администрация морск</w:t>
      </w:r>
      <w:r w:rsidR="000A4DD8" w:rsidRPr="00FA225C">
        <w:rPr>
          <w:sz w:val="26"/>
        </w:rPr>
        <w:t>их портов  Охотского моря и Татарского пролива»</w:t>
      </w:r>
      <w:r w:rsidR="00FF2513" w:rsidRPr="00FA225C">
        <w:rPr>
          <w:sz w:val="26"/>
        </w:rPr>
        <w:t xml:space="preserve">, именуемое в дальнейшем «Лицензиат», </w:t>
      </w:r>
      <w:r w:rsidRPr="00FA225C">
        <w:rPr>
          <w:sz w:val="26"/>
        </w:rPr>
        <w:t>в лице Руководителя ФГ</w:t>
      </w:r>
      <w:r w:rsidR="000A4DD8" w:rsidRPr="00FA225C">
        <w:rPr>
          <w:sz w:val="26"/>
        </w:rPr>
        <w:t>Б</w:t>
      </w:r>
      <w:r w:rsidRPr="00FA225C">
        <w:rPr>
          <w:sz w:val="26"/>
        </w:rPr>
        <w:t xml:space="preserve">У «АМП </w:t>
      </w:r>
      <w:r w:rsidR="000A4DD8" w:rsidRPr="00FA225C">
        <w:rPr>
          <w:sz w:val="26"/>
        </w:rPr>
        <w:t>Охотского моря и Татарского пролива</w:t>
      </w:r>
      <w:r w:rsidRPr="00FA225C">
        <w:rPr>
          <w:sz w:val="26"/>
        </w:rPr>
        <w:t xml:space="preserve">» Татаринова Николая Петровича, действующего на основании Устава, с одной стороны, и ___________________________, именуемый в дальнейшем </w:t>
      </w:r>
      <w:r w:rsidR="00FF2513" w:rsidRPr="00FA225C">
        <w:rPr>
          <w:sz w:val="26"/>
        </w:rPr>
        <w:t>«Лицензиар» в лице _______________</w:t>
      </w:r>
      <w:r w:rsidRPr="00FA225C">
        <w:rPr>
          <w:sz w:val="26"/>
        </w:rPr>
        <w:t>,</w:t>
      </w:r>
      <w:r w:rsidR="00FF2513" w:rsidRPr="00FA225C">
        <w:rPr>
          <w:sz w:val="26"/>
        </w:rPr>
        <w:t xml:space="preserve"> действующего на основании ______________________________, </w:t>
      </w:r>
      <w:r w:rsidRPr="00FA225C">
        <w:rPr>
          <w:sz w:val="26"/>
        </w:rPr>
        <w:t xml:space="preserve">с другой стороны, именуемые далее Стороны, </w:t>
      </w:r>
      <w:r w:rsidRPr="00FA225C">
        <w:rPr>
          <w:sz w:val="26"/>
          <w:lang w:eastAsia="ru-RU"/>
        </w:rPr>
        <w:t>заключили настоящий договор (дале</w:t>
      </w:r>
      <w:proofErr w:type="gramStart"/>
      <w:r w:rsidRPr="00FA225C">
        <w:rPr>
          <w:sz w:val="26"/>
          <w:lang w:eastAsia="ru-RU"/>
        </w:rPr>
        <w:t>е</w:t>
      </w:r>
      <w:r w:rsidR="00E314E6" w:rsidRPr="00FA225C">
        <w:rPr>
          <w:sz w:val="26"/>
          <w:lang w:eastAsia="ru-RU"/>
        </w:rPr>
        <w:t>-</w:t>
      </w:r>
      <w:proofErr w:type="gramEnd"/>
      <w:r w:rsidRPr="00FA225C">
        <w:rPr>
          <w:sz w:val="26"/>
          <w:lang w:eastAsia="ru-RU"/>
        </w:rPr>
        <w:t xml:space="preserve"> Договор)</w:t>
      </w:r>
      <w:r w:rsidRPr="00FA225C">
        <w:rPr>
          <w:sz w:val="26"/>
        </w:rPr>
        <w:t xml:space="preserve"> на основании Протокола заседания Единой комиссии  от ______________ 201__ г. о нижеследующем:</w:t>
      </w:r>
    </w:p>
    <w:p w:rsidR="00330161" w:rsidRPr="00FA225C" w:rsidRDefault="00330161" w:rsidP="00330161">
      <w:pPr>
        <w:jc w:val="both"/>
        <w:rPr>
          <w:b/>
          <w:sz w:val="26"/>
        </w:rPr>
      </w:pPr>
    </w:p>
    <w:p w:rsidR="00330161" w:rsidRPr="00FA225C" w:rsidRDefault="00330161" w:rsidP="00F460DD">
      <w:pPr>
        <w:numPr>
          <w:ilvl w:val="0"/>
          <w:numId w:val="1"/>
        </w:numPr>
        <w:jc w:val="center"/>
        <w:rPr>
          <w:b/>
          <w:sz w:val="26"/>
        </w:rPr>
      </w:pPr>
      <w:r w:rsidRPr="00FA225C">
        <w:rPr>
          <w:b/>
          <w:sz w:val="26"/>
        </w:rPr>
        <w:t xml:space="preserve">ПРЕДМЕТ </w:t>
      </w:r>
      <w:r w:rsidR="00F460DD" w:rsidRPr="00FA225C">
        <w:rPr>
          <w:b/>
          <w:sz w:val="26"/>
        </w:rPr>
        <w:t>ДОГОВОРА</w:t>
      </w:r>
    </w:p>
    <w:p w:rsidR="000E776B" w:rsidRPr="00FA225C" w:rsidRDefault="000E776B" w:rsidP="000E776B">
      <w:pPr>
        <w:ind w:left="1080" w:firstLine="0"/>
        <w:rPr>
          <w:b/>
          <w:sz w:val="26"/>
        </w:rPr>
      </w:pPr>
    </w:p>
    <w:p w:rsidR="00330161" w:rsidRPr="00FA225C" w:rsidRDefault="00330161" w:rsidP="00330161">
      <w:pPr>
        <w:tabs>
          <w:tab w:val="left" w:pos="540"/>
        </w:tabs>
        <w:ind w:right="-144"/>
        <w:jc w:val="both"/>
        <w:rPr>
          <w:sz w:val="26"/>
        </w:rPr>
      </w:pPr>
      <w:r w:rsidRPr="00FA225C">
        <w:rPr>
          <w:sz w:val="26"/>
        </w:rPr>
        <w:t xml:space="preserve">1.1. Лицензиар обязуется предоставить Лицензиату </w:t>
      </w:r>
      <w:r w:rsidR="000A4DD8" w:rsidRPr="00FA225C">
        <w:rPr>
          <w:sz w:val="26"/>
        </w:rPr>
        <w:t xml:space="preserve">неисключительные (пользовательские) </w:t>
      </w:r>
      <w:r w:rsidR="00005CA1" w:rsidRPr="00FA225C">
        <w:rPr>
          <w:sz w:val="26"/>
        </w:rPr>
        <w:t xml:space="preserve">права </w:t>
      </w:r>
      <w:r w:rsidR="000A4DD8" w:rsidRPr="00FA225C">
        <w:rPr>
          <w:sz w:val="26"/>
        </w:rPr>
        <w:t>на использование программного обеспечения «Антивирус Касперского»</w:t>
      </w:r>
      <w:r w:rsidRPr="00FA225C">
        <w:rPr>
          <w:sz w:val="26"/>
        </w:rPr>
        <w:t xml:space="preserve"> (далее по тексту - Права), а Лицензиат обязуется принять и оплатить переданные Права в порядке и на условиях, определенных настоящим </w:t>
      </w:r>
      <w:r w:rsidR="002453BD" w:rsidRPr="00FA225C">
        <w:rPr>
          <w:sz w:val="26"/>
        </w:rPr>
        <w:t>договором</w:t>
      </w:r>
      <w:r w:rsidRPr="00FA225C">
        <w:rPr>
          <w:sz w:val="26"/>
        </w:rPr>
        <w:t xml:space="preserve">.  </w:t>
      </w:r>
    </w:p>
    <w:p w:rsidR="00330161" w:rsidRPr="00FA225C" w:rsidRDefault="00330161" w:rsidP="00330161">
      <w:pPr>
        <w:tabs>
          <w:tab w:val="left" w:pos="540"/>
        </w:tabs>
        <w:ind w:right="-144"/>
        <w:jc w:val="both"/>
        <w:rPr>
          <w:sz w:val="26"/>
        </w:rPr>
      </w:pPr>
      <w:r w:rsidRPr="00FA225C">
        <w:rPr>
          <w:sz w:val="26"/>
        </w:rPr>
        <w:t xml:space="preserve">1.2. Наименование, </w:t>
      </w:r>
      <w:r w:rsidR="00B24041" w:rsidRPr="00FA225C">
        <w:rPr>
          <w:sz w:val="26"/>
        </w:rPr>
        <w:t xml:space="preserve">характеристики, </w:t>
      </w:r>
      <w:r w:rsidRPr="00FA225C">
        <w:rPr>
          <w:sz w:val="26"/>
        </w:rPr>
        <w:t>количество, цена предоставления Прав определяются Спецификацией (Приложение</w:t>
      </w:r>
      <w:r w:rsidR="00FF2513" w:rsidRPr="00FA225C">
        <w:rPr>
          <w:sz w:val="26"/>
        </w:rPr>
        <w:t xml:space="preserve"> </w:t>
      </w:r>
      <w:r w:rsidR="00E314E6" w:rsidRPr="00FA225C">
        <w:rPr>
          <w:sz w:val="26"/>
        </w:rPr>
        <w:t xml:space="preserve">№ 1 </w:t>
      </w:r>
      <w:r w:rsidRPr="00FA225C">
        <w:rPr>
          <w:sz w:val="26"/>
        </w:rPr>
        <w:t xml:space="preserve">к настоящему </w:t>
      </w:r>
      <w:r w:rsidR="002453BD" w:rsidRPr="00FA225C">
        <w:rPr>
          <w:sz w:val="26"/>
        </w:rPr>
        <w:t>договору</w:t>
      </w:r>
      <w:r w:rsidRPr="00FA225C">
        <w:rPr>
          <w:sz w:val="26"/>
        </w:rPr>
        <w:t>)</w:t>
      </w:r>
      <w:r w:rsidR="00E314E6" w:rsidRPr="00FA225C">
        <w:rPr>
          <w:sz w:val="26"/>
        </w:rPr>
        <w:t xml:space="preserve"> и Техническое задание (Приложение № 2)</w:t>
      </w:r>
      <w:r w:rsidRPr="00FA225C">
        <w:rPr>
          <w:sz w:val="26"/>
        </w:rPr>
        <w:t>,</w:t>
      </w:r>
      <w:r w:rsidRPr="00FA225C">
        <w:rPr>
          <w:i/>
          <w:sz w:val="26"/>
        </w:rPr>
        <w:t xml:space="preserve"> </w:t>
      </w:r>
      <w:r w:rsidRPr="00FA225C">
        <w:rPr>
          <w:sz w:val="26"/>
        </w:rPr>
        <w:t xml:space="preserve"> являющейся неотъемлемой частью </w:t>
      </w:r>
      <w:r w:rsidR="00402DB6" w:rsidRPr="00FA225C">
        <w:rPr>
          <w:sz w:val="26"/>
        </w:rPr>
        <w:t>Д</w:t>
      </w:r>
      <w:r w:rsidR="002453BD" w:rsidRPr="00FA225C">
        <w:rPr>
          <w:sz w:val="26"/>
        </w:rPr>
        <w:t>оговора</w:t>
      </w:r>
      <w:r w:rsidRPr="00FA225C">
        <w:rPr>
          <w:sz w:val="26"/>
        </w:rPr>
        <w:t>.</w:t>
      </w:r>
    </w:p>
    <w:p w:rsidR="00330161" w:rsidRPr="00FA225C" w:rsidRDefault="00330161" w:rsidP="00330161">
      <w:pPr>
        <w:ind w:right="-144"/>
        <w:jc w:val="both"/>
        <w:rPr>
          <w:sz w:val="26"/>
        </w:rPr>
      </w:pPr>
      <w:r w:rsidRPr="00FA225C">
        <w:rPr>
          <w:sz w:val="26"/>
        </w:rPr>
        <w:t>1.</w:t>
      </w:r>
      <w:r w:rsidR="00380E6F" w:rsidRPr="00FA225C">
        <w:rPr>
          <w:sz w:val="26"/>
        </w:rPr>
        <w:t>3</w:t>
      </w:r>
      <w:r w:rsidRPr="00FA225C">
        <w:rPr>
          <w:sz w:val="26"/>
        </w:rPr>
        <w:t xml:space="preserve">. Передаваемые по настоящему </w:t>
      </w:r>
      <w:r w:rsidR="002453BD" w:rsidRPr="00FA225C">
        <w:rPr>
          <w:sz w:val="26"/>
        </w:rPr>
        <w:t>договору</w:t>
      </w:r>
      <w:r w:rsidRPr="00FA225C">
        <w:rPr>
          <w:sz w:val="26"/>
        </w:rPr>
        <w:t xml:space="preserve"> Права подразумевают: </w:t>
      </w:r>
    </w:p>
    <w:p w:rsidR="00330161" w:rsidRPr="00FA225C" w:rsidRDefault="00330161" w:rsidP="00330161">
      <w:pPr>
        <w:ind w:right="-144"/>
        <w:jc w:val="both"/>
        <w:rPr>
          <w:sz w:val="26"/>
        </w:rPr>
      </w:pPr>
      <w:r w:rsidRPr="00FA225C">
        <w:rPr>
          <w:sz w:val="26"/>
        </w:rPr>
        <w:t>неисключительное право на воспроизведение, инсталляцию (установку и размещение), копирование и запуск (выполнение программного кода программного обеспечения) и использование программного обеспечения, в соответствии с его функциональным назначением и Лицензионным соглашением, сопровождающим передачу прав на использование программного обеспечения, и устанавливающим правила использования программного обеспечения на территории Российской Федерации.</w:t>
      </w:r>
    </w:p>
    <w:p w:rsidR="00330161" w:rsidRPr="00FA225C" w:rsidRDefault="00380E6F" w:rsidP="00330161">
      <w:pPr>
        <w:tabs>
          <w:tab w:val="left" w:pos="540"/>
        </w:tabs>
        <w:ind w:right="-144"/>
        <w:jc w:val="both"/>
        <w:rPr>
          <w:sz w:val="26"/>
        </w:rPr>
      </w:pPr>
      <w:r w:rsidRPr="00FA225C">
        <w:rPr>
          <w:sz w:val="26"/>
        </w:rPr>
        <w:t>1.</w:t>
      </w:r>
      <w:r w:rsidR="00FF2513" w:rsidRPr="00FA225C">
        <w:rPr>
          <w:sz w:val="26"/>
        </w:rPr>
        <w:t>4</w:t>
      </w:r>
      <w:r w:rsidRPr="00FA225C">
        <w:rPr>
          <w:sz w:val="26"/>
        </w:rPr>
        <w:t xml:space="preserve">. Срок передачи </w:t>
      </w:r>
      <w:r w:rsidR="00E35B14" w:rsidRPr="00FA225C">
        <w:rPr>
          <w:sz w:val="26"/>
        </w:rPr>
        <w:t>П</w:t>
      </w:r>
      <w:r w:rsidRPr="00FA225C">
        <w:rPr>
          <w:sz w:val="26"/>
        </w:rPr>
        <w:t>рав</w:t>
      </w:r>
      <w:r w:rsidR="00B24041" w:rsidRPr="00FA225C">
        <w:rPr>
          <w:sz w:val="26"/>
        </w:rPr>
        <w:t>:</w:t>
      </w:r>
      <w:r w:rsidR="00330161" w:rsidRPr="00FA225C">
        <w:rPr>
          <w:sz w:val="26"/>
        </w:rPr>
        <w:t xml:space="preserve"> </w:t>
      </w:r>
      <w:r w:rsidR="002453BD" w:rsidRPr="00FA225C">
        <w:rPr>
          <w:sz w:val="26"/>
        </w:rPr>
        <w:t xml:space="preserve">30 </w:t>
      </w:r>
      <w:r w:rsidR="00E35B14" w:rsidRPr="00FA225C">
        <w:rPr>
          <w:sz w:val="26"/>
        </w:rPr>
        <w:t xml:space="preserve">(тридцать) </w:t>
      </w:r>
      <w:r w:rsidR="002453BD" w:rsidRPr="00FA225C">
        <w:rPr>
          <w:sz w:val="26"/>
        </w:rPr>
        <w:t>календарных дней</w:t>
      </w:r>
      <w:r w:rsidR="00B24041" w:rsidRPr="00FA225C">
        <w:rPr>
          <w:sz w:val="26"/>
        </w:rPr>
        <w:t xml:space="preserve"> со дня заключения настоящего </w:t>
      </w:r>
      <w:r w:rsidR="002453BD" w:rsidRPr="00FA225C">
        <w:rPr>
          <w:sz w:val="26"/>
        </w:rPr>
        <w:t>договора</w:t>
      </w:r>
      <w:r w:rsidR="00B24041" w:rsidRPr="00FA225C">
        <w:rPr>
          <w:sz w:val="26"/>
        </w:rPr>
        <w:t>.</w:t>
      </w:r>
      <w:r w:rsidR="000A4DD8" w:rsidRPr="00FA225C">
        <w:rPr>
          <w:sz w:val="26"/>
        </w:rPr>
        <w:t xml:space="preserve"> Срок действия лицензии- 2 года с момента предоставления Лицензиату Прав. </w:t>
      </w:r>
      <w:r w:rsidR="00B24041" w:rsidRPr="00FA225C">
        <w:rPr>
          <w:sz w:val="26"/>
        </w:rPr>
        <w:t xml:space="preserve"> </w:t>
      </w:r>
    </w:p>
    <w:p w:rsidR="00330161" w:rsidRPr="00FA225C" w:rsidRDefault="00330161" w:rsidP="00330161">
      <w:pPr>
        <w:tabs>
          <w:tab w:val="left" w:pos="540"/>
        </w:tabs>
        <w:ind w:right="-144"/>
        <w:jc w:val="center"/>
        <w:rPr>
          <w:sz w:val="26"/>
        </w:rPr>
      </w:pPr>
    </w:p>
    <w:p w:rsidR="00330161" w:rsidRPr="00FA225C" w:rsidRDefault="00330161" w:rsidP="00F460DD">
      <w:pPr>
        <w:numPr>
          <w:ilvl w:val="0"/>
          <w:numId w:val="1"/>
        </w:numPr>
        <w:tabs>
          <w:tab w:val="left" w:pos="540"/>
        </w:tabs>
        <w:ind w:right="-144"/>
        <w:jc w:val="center"/>
        <w:rPr>
          <w:b/>
          <w:sz w:val="26"/>
        </w:rPr>
      </w:pPr>
      <w:r w:rsidRPr="00FA225C">
        <w:rPr>
          <w:b/>
          <w:sz w:val="26"/>
        </w:rPr>
        <w:t xml:space="preserve">ЦЕНА </w:t>
      </w:r>
      <w:r w:rsidR="00F460DD" w:rsidRPr="00FA225C">
        <w:rPr>
          <w:b/>
          <w:sz w:val="26"/>
        </w:rPr>
        <w:t>ДОГОВОРА</w:t>
      </w:r>
      <w:r w:rsidRPr="00FA225C">
        <w:rPr>
          <w:b/>
          <w:sz w:val="26"/>
        </w:rPr>
        <w:t>. ПОРЯДОК РАСЧЕТОВ</w:t>
      </w:r>
    </w:p>
    <w:p w:rsidR="000E776B" w:rsidRPr="00FA225C" w:rsidRDefault="000E776B" w:rsidP="000E776B">
      <w:pPr>
        <w:tabs>
          <w:tab w:val="left" w:pos="540"/>
        </w:tabs>
        <w:ind w:left="1080" w:right="-144" w:firstLine="0"/>
        <w:rPr>
          <w:b/>
          <w:sz w:val="26"/>
        </w:rPr>
      </w:pPr>
    </w:p>
    <w:p w:rsidR="00330161" w:rsidRPr="00FA225C" w:rsidRDefault="00330161" w:rsidP="00330161">
      <w:pPr>
        <w:widowControl/>
        <w:snapToGrid/>
        <w:jc w:val="both"/>
        <w:rPr>
          <w:sz w:val="26"/>
        </w:rPr>
      </w:pPr>
      <w:r w:rsidRPr="00FA225C">
        <w:rPr>
          <w:sz w:val="26"/>
        </w:rPr>
        <w:t xml:space="preserve">2.1. </w:t>
      </w:r>
      <w:r w:rsidR="00F460DD" w:rsidRPr="00FA225C">
        <w:rPr>
          <w:sz w:val="26"/>
        </w:rPr>
        <w:t>Це</w:t>
      </w:r>
      <w:r w:rsidRPr="00FA225C">
        <w:rPr>
          <w:sz w:val="26"/>
        </w:rPr>
        <w:t xml:space="preserve">на </w:t>
      </w:r>
      <w:r w:rsidR="00F460DD" w:rsidRPr="00FA225C">
        <w:rPr>
          <w:sz w:val="26"/>
        </w:rPr>
        <w:t xml:space="preserve">настоящего </w:t>
      </w:r>
      <w:r w:rsidR="002453BD" w:rsidRPr="00FA225C">
        <w:rPr>
          <w:sz w:val="26"/>
        </w:rPr>
        <w:t>договора</w:t>
      </w:r>
      <w:r w:rsidRPr="00FA225C">
        <w:rPr>
          <w:sz w:val="26"/>
        </w:rPr>
        <w:t xml:space="preserve"> составляет</w:t>
      </w:r>
      <w:proofErr w:type="gramStart"/>
      <w:r w:rsidRPr="00FA225C">
        <w:rPr>
          <w:sz w:val="26"/>
        </w:rPr>
        <w:t xml:space="preserve"> _____________</w:t>
      </w:r>
      <w:r w:rsidR="00B24041" w:rsidRPr="00FA225C">
        <w:rPr>
          <w:sz w:val="26"/>
        </w:rPr>
        <w:t xml:space="preserve"> </w:t>
      </w:r>
      <w:r w:rsidRPr="00FA225C">
        <w:rPr>
          <w:sz w:val="26"/>
        </w:rPr>
        <w:t xml:space="preserve">(__________) </w:t>
      </w:r>
      <w:proofErr w:type="gramEnd"/>
      <w:r w:rsidRPr="00FA225C">
        <w:rPr>
          <w:sz w:val="26"/>
        </w:rPr>
        <w:t>рублей</w:t>
      </w:r>
      <w:r w:rsidR="000C1A8B" w:rsidRPr="00FA225C">
        <w:rPr>
          <w:sz w:val="26"/>
        </w:rPr>
        <w:t>.</w:t>
      </w:r>
    </w:p>
    <w:p w:rsidR="00330161" w:rsidRPr="00FA225C" w:rsidRDefault="00330161" w:rsidP="00330161">
      <w:pPr>
        <w:autoSpaceDE w:val="0"/>
        <w:autoSpaceDN w:val="0"/>
        <w:adjustRightInd w:val="0"/>
        <w:ind w:right="-156"/>
        <w:jc w:val="both"/>
        <w:rPr>
          <w:sz w:val="26"/>
        </w:rPr>
      </w:pPr>
      <w:r w:rsidRPr="00FA225C">
        <w:rPr>
          <w:color w:val="000000"/>
          <w:sz w:val="26"/>
        </w:rPr>
        <w:t xml:space="preserve">Цена </w:t>
      </w:r>
      <w:r w:rsidR="00402DB6" w:rsidRPr="00FA225C">
        <w:rPr>
          <w:color w:val="000000"/>
          <w:sz w:val="26"/>
        </w:rPr>
        <w:t>Д</w:t>
      </w:r>
      <w:r w:rsidR="002453BD" w:rsidRPr="00FA225C">
        <w:rPr>
          <w:color w:val="000000"/>
          <w:sz w:val="26"/>
        </w:rPr>
        <w:t>оговора</w:t>
      </w:r>
      <w:r w:rsidRPr="00FA225C">
        <w:rPr>
          <w:b/>
          <w:color w:val="000000"/>
          <w:sz w:val="26"/>
        </w:rPr>
        <w:t xml:space="preserve"> </w:t>
      </w:r>
      <w:r w:rsidRPr="00FA225C">
        <w:rPr>
          <w:sz w:val="26"/>
        </w:rPr>
        <w:t xml:space="preserve">включает в себя  все затраты, необходимые для исполнения обязательств по </w:t>
      </w:r>
      <w:r w:rsidR="00402DB6" w:rsidRPr="00FA225C">
        <w:rPr>
          <w:sz w:val="26"/>
        </w:rPr>
        <w:t>Д</w:t>
      </w:r>
      <w:r w:rsidR="002453BD" w:rsidRPr="00FA225C">
        <w:rPr>
          <w:sz w:val="26"/>
        </w:rPr>
        <w:t>оговору</w:t>
      </w:r>
      <w:r w:rsidRPr="00FA225C">
        <w:rPr>
          <w:sz w:val="26"/>
        </w:rPr>
        <w:t>, в том числе налоги,</w:t>
      </w:r>
      <w:r w:rsidR="002453BD" w:rsidRPr="00FA225C">
        <w:rPr>
          <w:sz w:val="26"/>
        </w:rPr>
        <w:t xml:space="preserve"> сборы, пошлины</w:t>
      </w:r>
      <w:r w:rsidRPr="00FA225C">
        <w:rPr>
          <w:sz w:val="26"/>
        </w:rPr>
        <w:t xml:space="preserve"> уплаченные или подлежащие уплате и установленные действующим законодательством Российской Федерации.</w:t>
      </w:r>
      <w:r w:rsidRPr="00FA225C">
        <w:rPr>
          <w:b/>
          <w:sz w:val="26"/>
        </w:rPr>
        <w:t xml:space="preserve"> </w:t>
      </w:r>
    </w:p>
    <w:p w:rsidR="00E35B14" w:rsidRPr="00FA225C" w:rsidRDefault="00330161" w:rsidP="00330161">
      <w:pPr>
        <w:ind w:right="-144"/>
        <w:jc w:val="both"/>
        <w:rPr>
          <w:sz w:val="26"/>
        </w:rPr>
      </w:pPr>
      <w:r w:rsidRPr="00FA225C">
        <w:rPr>
          <w:sz w:val="26"/>
        </w:rPr>
        <w:t>2.2. Лицензиат</w:t>
      </w:r>
      <w:r w:rsidR="00E35B14" w:rsidRPr="00FA225C">
        <w:rPr>
          <w:sz w:val="26"/>
        </w:rPr>
        <w:t xml:space="preserve"> производит оплату после передачи Прав и подписания Сторонами акта сдачи-приемки лицензионных прав в</w:t>
      </w:r>
      <w:r w:rsidRPr="00FA225C">
        <w:rPr>
          <w:sz w:val="26"/>
        </w:rPr>
        <w:t xml:space="preserve"> течение 10 (Десяти) рабочих дней с </w:t>
      </w:r>
      <w:r w:rsidR="00E35B14" w:rsidRPr="00FA225C">
        <w:rPr>
          <w:sz w:val="26"/>
        </w:rPr>
        <w:t xml:space="preserve"> момента получения </w:t>
      </w:r>
      <w:r w:rsidR="00E31F30" w:rsidRPr="00FA225C">
        <w:rPr>
          <w:sz w:val="26"/>
        </w:rPr>
        <w:t>о</w:t>
      </w:r>
      <w:r w:rsidR="00E35B14" w:rsidRPr="00FA225C">
        <w:rPr>
          <w:sz w:val="26"/>
        </w:rPr>
        <w:t>форм</w:t>
      </w:r>
      <w:r w:rsidR="00E31F30" w:rsidRPr="00FA225C">
        <w:rPr>
          <w:sz w:val="26"/>
        </w:rPr>
        <w:t>л</w:t>
      </w:r>
      <w:r w:rsidR="00E35B14" w:rsidRPr="00FA225C">
        <w:rPr>
          <w:sz w:val="26"/>
        </w:rPr>
        <w:t>енного и переданного Лицензиаром счета, счета-</w:t>
      </w:r>
      <w:r w:rsidR="00E35B14" w:rsidRPr="00FA225C">
        <w:rPr>
          <w:sz w:val="26"/>
        </w:rPr>
        <w:lastRenderedPageBreak/>
        <w:t>фактуры в безналичном порядке платежным поручением на  расчетный счет Лицензиара</w:t>
      </w:r>
      <w:r w:rsidR="00143F45" w:rsidRPr="00FA225C">
        <w:rPr>
          <w:sz w:val="26"/>
        </w:rPr>
        <w:t>, указанный в счете на оплату</w:t>
      </w:r>
      <w:r w:rsidR="00E35B14" w:rsidRPr="00FA225C">
        <w:rPr>
          <w:sz w:val="26"/>
        </w:rPr>
        <w:t xml:space="preserve">. </w:t>
      </w:r>
    </w:p>
    <w:p w:rsidR="00330161" w:rsidRPr="00FA225C" w:rsidRDefault="00330161" w:rsidP="00330161">
      <w:pPr>
        <w:ind w:right="-144"/>
        <w:jc w:val="both"/>
        <w:rPr>
          <w:sz w:val="26"/>
        </w:rPr>
      </w:pPr>
      <w:r w:rsidRPr="00FA225C">
        <w:rPr>
          <w:sz w:val="26"/>
        </w:rPr>
        <w:t xml:space="preserve">2.3. Платежи по </w:t>
      </w:r>
      <w:r w:rsidR="002453BD" w:rsidRPr="00FA225C">
        <w:rPr>
          <w:sz w:val="26"/>
        </w:rPr>
        <w:t>настоящему договору</w:t>
      </w:r>
      <w:r w:rsidRPr="00FA225C">
        <w:rPr>
          <w:sz w:val="26"/>
        </w:rPr>
        <w:t xml:space="preserve"> осуществляются в российских рублях. </w:t>
      </w:r>
    </w:p>
    <w:p w:rsidR="000E776B" w:rsidRPr="00FA225C" w:rsidRDefault="000E776B" w:rsidP="00330161">
      <w:pPr>
        <w:ind w:right="-144"/>
        <w:jc w:val="both"/>
        <w:rPr>
          <w:sz w:val="26"/>
        </w:rPr>
      </w:pPr>
    </w:p>
    <w:p w:rsidR="000E776B" w:rsidRPr="00FA225C" w:rsidRDefault="000E776B" w:rsidP="00330161">
      <w:pPr>
        <w:ind w:right="-144"/>
        <w:jc w:val="both"/>
        <w:rPr>
          <w:sz w:val="26"/>
        </w:rPr>
      </w:pPr>
    </w:p>
    <w:p w:rsidR="00330161" w:rsidRPr="00FA225C" w:rsidRDefault="00330161" w:rsidP="00330161">
      <w:pPr>
        <w:tabs>
          <w:tab w:val="left" w:pos="540"/>
        </w:tabs>
        <w:ind w:right="-144"/>
        <w:jc w:val="center"/>
        <w:rPr>
          <w:sz w:val="26"/>
        </w:rPr>
      </w:pPr>
    </w:p>
    <w:p w:rsidR="00330161" w:rsidRPr="00FA225C" w:rsidRDefault="00330161" w:rsidP="00F460DD">
      <w:pPr>
        <w:numPr>
          <w:ilvl w:val="0"/>
          <w:numId w:val="1"/>
        </w:numPr>
        <w:tabs>
          <w:tab w:val="left" w:pos="540"/>
        </w:tabs>
        <w:ind w:right="-144"/>
        <w:jc w:val="center"/>
        <w:rPr>
          <w:b/>
          <w:sz w:val="26"/>
        </w:rPr>
      </w:pPr>
      <w:r w:rsidRPr="00FA225C">
        <w:rPr>
          <w:b/>
          <w:sz w:val="26"/>
        </w:rPr>
        <w:t xml:space="preserve">ПОРЯДОК СДАЧИ И ПРИЕМКИ ПРАВ </w:t>
      </w:r>
    </w:p>
    <w:p w:rsidR="000E776B" w:rsidRPr="00FA225C" w:rsidRDefault="000E776B" w:rsidP="000E776B">
      <w:pPr>
        <w:tabs>
          <w:tab w:val="left" w:pos="540"/>
        </w:tabs>
        <w:ind w:left="1080" w:right="-144" w:firstLine="0"/>
        <w:rPr>
          <w:b/>
          <w:sz w:val="26"/>
        </w:rPr>
      </w:pPr>
    </w:p>
    <w:p w:rsidR="00330161" w:rsidRPr="00FA225C" w:rsidRDefault="00330161" w:rsidP="00330161">
      <w:pPr>
        <w:tabs>
          <w:tab w:val="left" w:pos="540"/>
        </w:tabs>
        <w:ind w:right="-144"/>
        <w:jc w:val="both"/>
        <w:rPr>
          <w:sz w:val="26"/>
        </w:rPr>
      </w:pPr>
      <w:r w:rsidRPr="00FA225C">
        <w:rPr>
          <w:sz w:val="26"/>
        </w:rPr>
        <w:t xml:space="preserve">3.1. Предоставление Лицензиату Прав осуществляется  путем </w:t>
      </w:r>
      <w:r w:rsidR="00B322FD" w:rsidRPr="00FA225C">
        <w:rPr>
          <w:sz w:val="26"/>
        </w:rPr>
        <w:t xml:space="preserve">направления </w:t>
      </w:r>
      <w:r w:rsidR="00EF7C26" w:rsidRPr="00FA225C">
        <w:rPr>
          <w:sz w:val="26"/>
        </w:rPr>
        <w:t>электронного файл</w:t>
      </w:r>
      <w:proofErr w:type="gramStart"/>
      <w:r w:rsidR="00EF7C26" w:rsidRPr="00FA225C">
        <w:rPr>
          <w:sz w:val="26"/>
        </w:rPr>
        <w:t>а-</w:t>
      </w:r>
      <w:proofErr w:type="gramEnd"/>
      <w:r w:rsidR="00E35B14" w:rsidRPr="00FA225C">
        <w:rPr>
          <w:sz w:val="26"/>
        </w:rPr>
        <w:t xml:space="preserve"> </w:t>
      </w:r>
      <w:r w:rsidR="00B322FD" w:rsidRPr="00FA225C">
        <w:rPr>
          <w:sz w:val="26"/>
        </w:rPr>
        <w:t xml:space="preserve">ключа по адресу электронной почты </w:t>
      </w:r>
      <w:proofErr w:type="spellStart"/>
      <w:r w:rsidR="00B322FD" w:rsidRPr="00FA225C">
        <w:rPr>
          <w:sz w:val="26"/>
          <w:lang w:val="en-US"/>
        </w:rPr>
        <w:t>dodemidov</w:t>
      </w:r>
      <w:proofErr w:type="spellEnd"/>
      <w:r w:rsidR="00B322FD" w:rsidRPr="00FA225C">
        <w:rPr>
          <w:sz w:val="26"/>
        </w:rPr>
        <w:t>@</w:t>
      </w:r>
      <w:proofErr w:type="spellStart"/>
      <w:r w:rsidR="00B322FD" w:rsidRPr="00FA225C">
        <w:rPr>
          <w:sz w:val="26"/>
          <w:lang w:val="en-US"/>
        </w:rPr>
        <w:t>ampvanino</w:t>
      </w:r>
      <w:proofErr w:type="spellEnd"/>
      <w:r w:rsidR="00B322FD" w:rsidRPr="00FA225C">
        <w:rPr>
          <w:sz w:val="26"/>
        </w:rPr>
        <w:t>.</w:t>
      </w:r>
      <w:proofErr w:type="spellStart"/>
      <w:r w:rsidR="00B322FD" w:rsidRPr="00FA225C">
        <w:rPr>
          <w:sz w:val="26"/>
          <w:lang w:val="en-US"/>
        </w:rPr>
        <w:t>ru</w:t>
      </w:r>
      <w:proofErr w:type="spellEnd"/>
      <w:r w:rsidRPr="00FA225C">
        <w:rPr>
          <w:sz w:val="26"/>
        </w:rPr>
        <w:t>.</w:t>
      </w:r>
    </w:p>
    <w:p w:rsidR="00330161" w:rsidRPr="00FA225C" w:rsidRDefault="00330161" w:rsidP="00330161">
      <w:pPr>
        <w:tabs>
          <w:tab w:val="left" w:pos="540"/>
        </w:tabs>
        <w:ind w:right="-144"/>
        <w:jc w:val="both"/>
        <w:rPr>
          <w:sz w:val="26"/>
        </w:rPr>
      </w:pPr>
      <w:r w:rsidRPr="00FA225C">
        <w:rPr>
          <w:sz w:val="26"/>
        </w:rPr>
        <w:t xml:space="preserve">3.2. Факт предоставления Лицензиату Прав оформляется Актом </w:t>
      </w:r>
      <w:r w:rsidRPr="00FA225C">
        <w:rPr>
          <w:color w:val="000000"/>
          <w:spacing w:val="8"/>
          <w:sz w:val="26"/>
        </w:rPr>
        <w:t>сдачи-приемки</w:t>
      </w:r>
      <w:r w:rsidRPr="00FA225C">
        <w:rPr>
          <w:sz w:val="26"/>
        </w:rPr>
        <w:t xml:space="preserve"> лицензионных прав, подписываемым полномочными представителями Сторон и скрепленным печатями. </w:t>
      </w:r>
    </w:p>
    <w:p w:rsidR="00EF7C26" w:rsidRPr="00FA225C" w:rsidRDefault="00EF7C26" w:rsidP="00330161">
      <w:pPr>
        <w:tabs>
          <w:tab w:val="left" w:pos="540"/>
        </w:tabs>
        <w:ind w:right="-144"/>
        <w:jc w:val="both"/>
        <w:rPr>
          <w:sz w:val="26"/>
        </w:rPr>
      </w:pPr>
      <w:r w:rsidRPr="00FA225C">
        <w:rPr>
          <w:sz w:val="26"/>
        </w:rPr>
        <w:t>3.3</w:t>
      </w:r>
      <w:r w:rsidR="006A752C" w:rsidRPr="00FA225C">
        <w:rPr>
          <w:sz w:val="26"/>
        </w:rPr>
        <w:t xml:space="preserve">. </w:t>
      </w:r>
      <w:r w:rsidRPr="00FA225C">
        <w:rPr>
          <w:sz w:val="26"/>
        </w:rPr>
        <w:t xml:space="preserve"> Права на использовани</w:t>
      </w:r>
      <w:r w:rsidR="00FA225C" w:rsidRPr="00FA225C">
        <w:rPr>
          <w:sz w:val="26"/>
        </w:rPr>
        <w:t>е</w:t>
      </w:r>
      <w:r w:rsidRPr="00FA225C">
        <w:rPr>
          <w:sz w:val="26"/>
        </w:rPr>
        <w:t xml:space="preserve"> </w:t>
      </w:r>
      <w:r w:rsidR="00FA225C" w:rsidRPr="00FA225C">
        <w:rPr>
          <w:sz w:val="26"/>
        </w:rPr>
        <w:t>п</w:t>
      </w:r>
      <w:r w:rsidRPr="00FA225C">
        <w:rPr>
          <w:sz w:val="26"/>
        </w:rPr>
        <w:t>рограммного обеспечения считаются предоставленными Лицензиату в день подписания полномочным представителем Лицензиата Акта сдач</w:t>
      </w:r>
      <w:proofErr w:type="gramStart"/>
      <w:r w:rsidRPr="00FA225C">
        <w:rPr>
          <w:sz w:val="26"/>
        </w:rPr>
        <w:t>и-</w:t>
      </w:r>
      <w:proofErr w:type="gramEnd"/>
      <w:r w:rsidRPr="00FA225C">
        <w:rPr>
          <w:sz w:val="26"/>
        </w:rPr>
        <w:t xml:space="preserve"> приемки лицензионных прав.</w:t>
      </w:r>
    </w:p>
    <w:p w:rsidR="000C1A8B" w:rsidRPr="00FA225C" w:rsidRDefault="000C1A8B" w:rsidP="00330161">
      <w:pPr>
        <w:tabs>
          <w:tab w:val="left" w:pos="540"/>
        </w:tabs>
        <w:ind w:right="-144"/>
        <w:jc w:val="both"/>
        <w:rPr>
          <w:sz w:val="26"/>
        </w:rPr>
      </w:pPr>
    </w:p>
    <w:p w:rsidR="00F206BF" w:rsidRPr="00FA225C" w:rsidRDefault="00F206BF" w:rsidP="00330161">
      <w:pPr>
        <w:tabs>
          <w:tab w:val="left" w:pos="540"/>
        </w:tabs>
        <w:ind w:right="-144"/>
        <w:jc w:val="both"/>
        <w:rPr>
          <w:sz w:val="26"/>
        </w:rPr>
      </w:pPr>
    </w:p>
    <w:p w:rsidR="00330161" w:rsidRPr="00FA225C" w:rsidRDefault="00330161" w:rsidP="00F460DD">
      <w:pPr>
        <w:numPr>
          <w:ilvl w:val="0"/>
          <w:numId w:val="1"/>
        </w:numPr>
        <w:tabs>
          <w:tab w:val="left" w:pos="540"/>
        </w:tabs>
        <w:ind w:right="-144"/>
        <w:jc w:val="center"/>
        <w:rPr>
          <w:b/>
          <w:sz w:val="26"/>
        </w:rPr>
      </w:pPr>
      <w:r w:rsidRPr="00FA225C">
        <w:rPr>
          <w:b/>
          <w:sz w:val="26"/>
        </w:rPr>
        <w:t xml:space="preserve">ПРАВА </w:t>
      </w:r>
      <w:r w:rsidR="0062247E" w:rsidRPr="00FA225C">
        <w:rPr>
          <w:b/>
          <w:sz w:val="26"/>
        </w:rPr>
        <w:t>И</w:t>
      </w:r>
      <w:r w:rsidRPr="00FA225C">
        <w:rPr>
          <w:b/>
          <w:sz w:val="26"/>
        </w:rPr>
        <w:t xml:space="preserve"> ОБЯЗАННОСТИ СТОРОН</w:t>
      </w:r>
    </w:p>
    <w:p w:rsidR="000E776B" w:rsidRPr="00FA225C" w:rsidRDefault="000E776B" w:rsidP="000E776B">
      <w:pPr>
        <w:tabs>
          <w:tab w:val="left" w:pos="540"/>
        </w:tabs>
        <w:ind w:left="1080" w:right="-144" w:firstLine="0"/>
        <w:rPr>
          <w:b/>
          <w:sz w:val="26"/>
        </w:rPr>
      </w:pPr>
    </w:p>
    <w:p w:rsidR="00E35B14" w:rsidRPr="00FA225C" w:rsidRDefault="00330161" w:rsidP="00330161">
      <w:pPr>
        <w:tabs>
          <w:tab w:val="left" w:pos="540"/>
        </w:tabs>
        <w:ind w:right="-144"/>
        <w:jc w:val="both"/>
        <w:rPr>
          <w:sz w:val="26"/>
        </w:rPr>
      </w:pPr>
      <w:r w:rsidRPr="00FA225C">
        <w:rPr>
          <w:sz w:val="26"/>
        </w:rPr>
        <w:t xml:space="preserve">4.1. В целях исполнения настоящего </w:t>
      </w:r>
      <w:r w:rsidR="002453BD" w:rsidRPr="00FA225C">
        <w:rPr>
          <w:sz w:val="26"/>
        </w:rPr>
        <w:t>договора</w:t>
      </w:r>
      <w:r w:rsidRPr="00FA225C">
        <w:rPr>
          <w:sz w:val="26"/>
        </w:rPr>
        <w:t xml:space="preserve"> Лицензиар обязуется</w:t>
      </w:r>
      <w:r w:rsidR="00571014" w:rsidRPr="00FA225C">
        <w:rPr>
          <w:sz w:val="26"/>
        </w:rPr>
        <w:t xml:space="preserve"> г</w:t>
      </w:r>
      <w:r w:rsidR="00EF7C26" w:rsidRPr="00FA225C">
        <w:rPr>
          <w:sz w:val="26"/>
        </w:rPr>
        <w:t>арантировать  Лицензиату наличие у Лицензиара прав</w:t>
      </w:r>
      <w:r w:rsidR="00E314E6" w:rsidRPr="00FA225C">
        <w:rPr>
          <w:sz w:val="26"/>
        </w:rPr>
        <w:t xml:space="preserve"> на передаваемые Права</w:t>
      </w:r>
      <w:r w:rsidR="00EF7C26" w:rsidRPr="00FA225C">
        <w:rPr>
          <w:sz w:val="26"/>
        </w:rPr>
        <w:t>.</w:t>
      </w:r>
      <w:r w:rsidR="00E35B14" w:rsidRPr="00FA225C">
        <w:rPr>
          <w:sz w:val="26"/>
        </w:rPr>
        <w:t xml:space="preserve"> </w:t>
      </w:r>
    </w:p>
    <w:p w:rsidR="00330161" w:rsidRPr="00FA225C" w:rsidRDefault="00330161" w:rsidP="00330161">
      <w:pPr>
        <w:tabs>
          <w:tab w:val="left" w:pos="540"/>
        </w:tabs>
        <w:ind w:right="-144"/>
        <w:jc w:val="both"/>
        <w:rPr>
          <w:sz w:val="26"/>
        </w:rPr>
      </w:pPr>
      <w:r w:rsidRPr="00FA225C">
        <w:rPr>
          <w:sz w:val="26"/>
        </w:rPr>
        <w:t>4.2. Лицензиат обязуется:</w:t>
      </w:r>
    </w:p>
    <w:p w:rsidR="00330161" w:rsidRPr="00FA225C" w:rsidRDefault="00330161" w:rsidP="00330161">
      <w:pPr>
        <w:tabs>
          <w:tab w:val="left" w:pos="540"/>
        </w:tabs>
        <w:ind w:right="-144"/>
        <w:jc w:val="both"/>
        <w:rPr>
          <w:sz w:val="26"/>
        </w:rPr>
      </w:pPr>
      <w:r w:rsidRPr="00FA225C">
        <w:rPr>
          <w:sz w:val="26"/>
        </w:rPr>
        <w:t xml:space="preserve">4.2.1. </w:t>
      </w:r>
      <w:r w:rsidR="00E35B14" w:rsidRPr="00FA225C">
        <w:rPr>
          <w:sz w:val="26"/>
        </w:rPr>
        <w:t>Пр</w:t>
      </w:r>
      <w:r w:rsidR="00EF7C26" w:rsidRPr="00FA225C">
        <w:rPr>
          <w:sz w:val="26"/>
        </w:rPr>
        <w:t xml:space="preserve">оизвести </w:t>
      </w:r>
      <w:r w:rsidR="00B24041" w:rsidRPr="00FA225C">
        <w:rPr>
          <w:sz w:val="26"/>
        </w:rPr>
        <w:t>оплату</w:t>
      </w:r>
      <w:r w:rsidR="00EF7C26" w:rsidRPr="00FA225C">
        <w:rPr>
          <w:sz w:val="26"/>
        </w:rPr>
        <w:t xml:space="preserve"> Лицензиару за предоставление Прав в размере</w:t>
      </w:r>
      <w:r w:rsidRPr="00FA225C">
        <w:rPr>
          <w:sz w:val="26"/>
        </w:rPr>
        <w:t xml:space="preserve"> и порядке, установленном настоящим </w:t>
      </w:r>
      <w:r w:rsidR="002453BD" w:rsidRPr="00FA225C">
        <w:rPr>
          <w:sz w:val="26"/>
        </w:rPr>
        <w:t>договором</w:t>
      </w:r>
      <w:r w:rsidRPr="00FA225C">
        <w:rPr>
          <w:sz w:val="26"/>
        </w:rPr>
        <w:t>.</w:t>
      </w:r>
    </w:p>
    <w:p w:rsidR="00330161" w:rsidRPr="00FA225C" w:rsidRDefault="00330161" w:rsidP="00330161">
      <w:pPr>
        <w:ind w:right="-144"/>
        <w:jc w:val="both"/>
        <w:rPr>
          <w:sz w:val="26"/>
        </w:rPr>
      </w:pPr>
      <w:r w:rsidRPr="00FA225C">
        <w:rPr>
          <w:sz w:val="26"/>
        </w:rPr>
        <w:t xml:space="preserve">4.2.2. </w:t>
      </w:r>
      <w:proofErr w:type="gramStart"/>
      <w:r w:rsidRPr="00FA225C">
        <w:rPr>
          <w:sz w:val="26"/>
        </w:rPr>
        <w:t xml:space="preserve">Не изменять наименование программного обеспечения, не изменять и не удалять знаки охраны авторского права или иное указание на </w:t>
      </w:r>
      <w:r w:rsidR="00F206BF" w:rsidRPr="00FA225C">
        <w:rPr>
          <w:sz w:val="26"/>
        </w:rPr>
        <w:t>п</w:t>
      </w:r>
      <w:r w:rsidRPr="00FA225C">
        <w:rPr>
          <w:sz w:val="26"/>
        </w:rPr>
        <w:t>равообладателя, не предпринимать каких-либо действий по изменению объектного кода программного обеспечения, не исследовать и не модифицировать структуру и формат хранения данных, не совершать в отношении программного обеспечения каких-либо иных действий, нарушающих российские и международные правовые нормы в области авторского права.</w:t>
      </w:r>
      <w:proofErr w:type="gramEnd"/>
    </w:p>
    <w:p w:rsidR="000C1A8B" w:rsidRPr="00FA225C" w:rsidRDefault="000C1A8B" w:rsidP="00330161">
      <w:pPr>
        <w:ind w:right="-144"/>
        <w:jc w:val="both"/>
        <w:rPr>
          <w:sz w:val="26"/>
        </w:rPr>
      </w:pPr>
    </w:p>
    <w:p w:rsidR="00330161" w:rsidRPr="00FA225C" w:rsidRDefault="00330161" w:rsidP="00F460DD">
      <w:pPr>
        <w:widowControl/>
        <w:numPr>
          <w:ilvl w:val="0"/>
          <w:numId w:val="1"/>
        </w:numPr>
        <w:snapToGrid/>
        <w:jc w:val="center"/>
        <w:rPr>
          <w:b/>
          <w:sz w:val="26"/>
        </w:rPr>
      </w:pPr>
      <w:r w:rsidRPr="00FA225C">
        <w:rPr>
          <w:b/>
          <w:sz w:val="26"/>
        </w:rPr>
        <w:t>ОТВЕТСТВЕННОСТЬ СТОРОН</w:t>
      </w:r>
    </w:p>
    <w:p w:rsidR="000E776B" w:rsidRPr="00FA225C" w:rsidRDefault="000E776B" w:rsidP="000E776B">
      <w:pPr>
        <w:widowControl/>
        <w:snapToGrid/>
        <w:ind w:left="1080" w:firstLine="0"/>
        <w:rPr>
          <w:b/>
          <w:sz w:val="26"/>
        </w:rPr>
      </w:pPr>
    </w:p>
    <w:p w:rsidR="001956CA" w:rsidRPr="00FA225C" w:rsidRDefault="001956CA" w:rsidP="001956CA">
      <w:pPr>
        <w:pStyle w:val="Style4"/>
        <w:widowControl/>
        <w:tabs>
          <w:tab w:val="left" w:pos="413"/>
        </w:tabs>
        <w:ind w:firstLine="709"/>
        <w:jc w:val="both"/>
        <w:rPr>
          <w:rStyle w:val="FontStyle11"/>
          <w:sz w:val="26"/>
          <w:szCs w:val="24"/>
        </w:rPr>
      </w:pPr>
      <w:r w:rsidRPr="00FA225C">
        <w:rPr>
          <w:sz w:val="26"/>
        </w:rPr>
        <w:t xml:space="preserve">5.1. </w:t>
      </w:r>
      <w:r w:rsidRPr="00FA225C">
        <w:rPr>
          <w:rStyle w:val="FontStyle11"/>
          <w:sz w:val="26"/>
          <w:szCs w:val="24"/>
        </w:rPr>
        <w:t>В случае неисполнения или ненадежного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956CA" w:rsidRPr="00FA225C" w:rsidRDefault="001956CA" w:rsidP="00EF7C26">
      <w:pPr>
        <w:pStyle w:val="a4"/>
        <w:shd w:val="clear" w:color="auto" w:fill="FFFFFF"/>
        <w:tabs>
          <w:tab w:val="left" w:pos="567"/>
        </w:tabs>
        <w:ind w:left="0" w:firstLine="709"/>
        <w:jc w:val="both"/>
        <w:rPr>
          <w:sz w:val="26"/>
        </w:rPr>
      </w:pPr>
      <w:r w:rsidRPr="00FA225C">
        <w:rPr>
          <w:sz w:val="26"/>
        </w:rPr>
        <w:t xml:space="preserve">5.2. </w:t>
      </w:r>
      <w:r w:rsidR="00EF7C26" w:rsidRPr="00FA225C">
        <w:rPr>
          <w:sz w:val="26"/>
        </w:rPr>
        <w:t xml:space="preserve">При просрочке предоставления Прав Лицензиар уплачивает Лицензиату пени в размере одной трехсотой действующей на день уплаты штрафа ставки рефинансирования Центрального банка Российской Федерации от цены Договора, за каждый день просрочки, начиная со дня, следующего после дня </w:t>
      </w:r>
      <w:proofErr w:type="spellStart"/>
      <w:r w:rsidR="00EF7C26" w:rsidRPr="00FA225C">
        <w:rPr>
          <w:sz w:val="26"/>
        </w:rPr>
        <w:t>исчесления</w:t>
      </w:r>
      <w:proofErr w:type="spellEnd"/>
      <w:r w:rsidR="00EF7C26" w:rsidRPr="00FA225C">
        <w:rPr>
          <w:sz w:val="26"/>
        </w:rPr>
        <w:t xml:space="preserve"> установленного срока исполнения обязательства. Лицензиат оставляет за собой право обращения взыскания неустойки в одностороннем порядке. </w:t>
      </w:r>
    </w:p>
    <w:p w:rsidR="00533A8A" w:rsidRPr="00FA225C" w:rsidRDefault="00E314E6" w:rsidP="00533A8A">
      <w:pPr>
        <w:ind w:firstLine="708"/>
        <w:jc w:val="both"/>
        <w:rPr>
          <w:bCs/>
          <w:color w:val="000000"/>
          <w:sz w:val="26"/>
        </w:rPr>
      </w:pPr>
      <w:r w:rsidRPr="00FA225C">
        <w:rPr>
          <w:sz w:val="26"/>
        </w:rPr>
        <w:t>5.3</w:t>
      </w:r>
      <w:proofErr w:type="gramStart"/>
      <w:r w:rsidR="00533A8A" w:rsidRPr="00FA225C">
        <w:rPr>
          <w:sz w:val="26"/>
        </w:rPr>
        <w:t xml:space="preserve"> </w:t>
      </w:r>
      <w:r w:rsidRPr="00FA225C">
        <w:rPr>
          <w:sz w:val="26"/>
        </w:rPr>
        <w:t xml:space="preserve"> </w:t>
      </w:r>
      <w:r w:rsidR="00533A8A" w:rsidRPr="00FA225C">
        <w:rPr>
          <w:bCs/>
          <w:color w:val="000000"/>
          <w:sz w:val="26"/>
        </w:rPr>
        <w:t>В</w:t>
      </w:r>
      <w:proofErr w:type="gramEnd"/>
      <w:r w:rsidR="00533A8A" w:rsidRPr="00FA225C">
        <w:rPr>
          <w:bCs/>
          <w:color w:val="000000"/>
          <w:sz w:val="26"/>
        </w:rPr>
        <w:t xml:space="preserve"> случае нарушения Лицензиатом сроков оплаты</w:t>
      </w:r>
      <w:r w:rsidR="008C2986" w:rsidRPr="00FA225C">
        <w:rPr>
          <w:bCs/>
          <w:color w:val="000000"/>
          <w:sz w:val="26"/>
        </w:rPr>
        <w:t xml:space="preserve"> за предоставленные Права</w:t>
      </w:r>
      <w:r w:rsidR="00533A8A" w:rsidRPr="00FA225C">
        <w:rPr>
          <w:bCs/>
          <w:color w:val="000000"/>
          <w:sz w:val="26"/>
        </w:rPr>
        <w:t xml:space="preserve">, Лицензиар вправе потребовать уплату неустойки (пени). Размер пени устанавливается в размере одной трехсотой действующей на день уплаты пеней </w:t>
      </w:r>
      <w:r w:rsidR="00533A8A" w:rsidRPr="00FA225C">
        <w:rPr>
          <w:bCs/>
          <w:color w:val="000000"/>
          <w:sz w:val="26"/>
        </w:rPr>
        <w:lastRenderedPageBreak/>
        <w:t xml:space="preserve">ставки рефинансирования Центрального банка Российской Федерации от не перечисленной в срок суммы, (включая НДС) за каждый календарный день просрочки, начиная со дня, следующего после дня истечения срока платежа. </w:t>
      </w:r>
    </w:p>
    <w:p w:rsidR="001956CA" w:rsidRPr="00FA225C" w:rsidRDefault="001956CA" w:rsidP="001956CA">
      <w:pPr>
        <w:pStyle w:val="a4"/>
        <w:shd w:val="clear" w:color="auto" w:fill="FFFFFF"/>
        <w:tabs>
          <w:tab w:val="left" w:pos="567"/>
        </w:tabs>
        <w:ind w:left="0" w:firstLine="709"/>
        <w:jc w:val="both"/>
        <w:rPr>
          <w:sz w:val="26"/>
        </w:rPr>
      </w:pPr>
      <w:r w:rsidRPr="00FA225C">
        <w:rPr>
          <w:sz w:val="26"/>
        </w:rPr>
        <w:t>5.</w:t>
      </w:r>
      <w:r w:rsidR="00533A8A" w:rsidRPr="00FA225C">
        <w:rPr>
          <w:sz w:val="26"/>
        </w:rPr>
        <w:t>4</w:t>
      </w:r>
      <w:r w:rsidRPr="00FA225C">
        <w:rPr>
          <w:sz w:val="26"/>
        </w:rPr>
        <w:t xml:space="preserve">. </w:t>
      </w:r>
      <w:proofErr w:type="gramStart"/>
      <w:r w:rsidRPr="00FA225C">
        <w:rPr>
          <w:sz w:val="26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FA225C">
        <w:rPr>
          <w:sz w:val="26"/>
        </w:rPr>
        <w:t>, а также, которые Стороны были не в состоянии предвидеть и предотвратить. Указанные события должны носить чрезвычайный, непредвиденный и непредотвратимый  характер, возникнуть после заключения Договора и не зависеть от воли Сторон.</w:t>
      </w:r>
    </w:p>
    <w:p w:rsidR="001956CA" w:rsidRPr="00FA225C" w:rsidRDefault="001956CA" w:rsidP="001956CA">
      <w:pPr>
        <w:pStyle w:val="a4"/>
        <w:shd w:val="clear" w:color="auto" w:fill="FFFFFF"/>
        <w:tabs>
          <w:tab w:val="left" w:pos="567"/>
        </w:tabs>
        <w:ind w:left="0" w:firstLine="709"/>
        <w:jc w:val="both"/>
        <w:rPr>
          <w:sz w:val="26"/>
        </w:rPr>
      </w:pPr>
      <w:r w:rsidRPr="00FA225C">
        <w:rPr>
          <w:sz w:val="26"/>
        </w:rPr>
        <w:t>5</w:t>
      </w:r>
      <w:r w:rsidR="00DE6A9D" w:rsidRPr="00FA225C">
        <w:rPr>
          <w:sz w:val="26"/>
        </w:rPr>
        <w:t>.</w:t>
      </w:r>
      <w:r w:rsidR="00533A8A" w:rsidRPr="00FA225C">
        <w:rPr>
          <w:sz w:val="26"/>
        </w:rPr>
        <w:t>5</w:t>
      </w:r>
      <w:r w:rsidRPr="00FA225C">
        <w:rPr>
          <w:sz w:val="26"/>
        </w:rPr>
        <w:t>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:rsidR="001956CA" w:rsidRPr="00FA225C" w:rsidRDefault="001956CA" w:rsidP="001956CA">
      <w:pPr>
        <w:pStyle w:val="a4"/>
        <w:shd w:val="clear" w:color="auto" w:fill="FFFFFF"/>
        <w:tabs>
          <w:tab w:val="left" w:pos="567"/>
        </w:tabs>
        <w:ind w:left="0" w:firstLine="709"/>
        <w:jc w:val="both"/>
        <w:rPr>
          <w:sz w:val="26"/>
        </w:rPr>
      </w:pPr>
      <w:r w:rsidRPr="00FA225C">
        <w:rPr>
          <w:sz w:val="26"/>
        </w:rPr>
        <w:t>5</w:t>
      </w:r>
      <w:r w:rsidR="00DE6A9D" w:rsidRPr="00FA225C">
        <w:rPr>
          <w:sz w:val="26"/>
        </w:rPr>
        <w:t>.</w:t>
      </w:r>
      <w:r w:rsidR="00533A8A" w:rsidRPr="00FA225C">
        <w:rPr>
          <w:sz w:val="26"/>
        </w:rPr>
        <w:t>6</w:t>
      </w:r>
      <w:r w:rsidRPr="00FA225C">
        <w:rPr>
          <w:sz w:val="26"/>
        </w:rPr>
        <w:t>. Сторона, которая не исполняет обязательств по договору вследствие действия обстоятельств непреодолимой силы, должна в течение 3 (трех) рабочих дней известить другую Сторону о таких обстоятельствах и об их влиянии на исполнение обязательств, с предоставлением подтверждающих документов компетентных органов.</w:t>
      </w:r>
    </w:p>
    <w:p w:rsidR="001956CA" w:rsidRPr="00FA225C" w:rsidRDefault="001956CA" w:rsidP="001956CA">
      <w:pPr>
        <w:shd w:val="clear" w:color="auto" w:fill="FFFFFF"/>
        <w:tabs>
          <w:tab w:val="left" w:pos="567"/>
        </w:tabs>
        <w:ind w:firstLine="709"/>
        <w:jc w:val="both"/>
        <w:rPr>
          <w:sz w:val="26"/>
        </w:rPr>
      </w:pPr>
      <w:r w:rsidRPr="00FA225C">
        <w:rPr>
          <w:sz w:val="26"/>
        </w:rPr>
        <w:t>5</w:t>
      </w:r>
      <w:r w:rsidR="00DE6A9D" w:rsidRPr="00FA225C">
        <w:rPr>
          <w:sz w:val="26"/>
        </w:rPr>
        <w:t>.</w:t>
      </w:r>
      <w:r w:rsidR="00533A8A" w:rsidRPr="00FA225C">
        <w:rPr>
          <w:sz w:val="26"/>
        </w:rPr>
        <w:t>7</w:t>
      </w:r>
      <w:r w:rsidRPr="00FA225C">
        <w:rPr>
          <w:sz w:val="26"/>
        </w:rPr>
        <w:t xml:space="preserve">. Если обстоятельства, указанные в п. </w:t>
      </w:r>
      <w:r w:rsidR="00F206BF" w:rsidRPr="00FA225C">
        <w:rPr>
          <w:sz w:val="26"/>
        </w:rPr>
        <w:t>5</w:t>
      </w:r>
      <w:r w:rsidR="00DE6A9D" w:rsidRPr="00FA225C">
        <w:rPr>
          <w:sz w:val="26"/>
        </w:rPr>
        <w:t>.</w:t>
      </w:r>
      <w:r w:rsidR="00533A8A" w:rsidRPr="00FA225C">
        <w:rPr>
          <w:sz w:val="26"/>
        </w:rPr>
        <w:t>4</w:t>
      </w:r>
      <w:r w:rsidRPr="00FA225C">
        <w:rPr>
          <w:sz w:val="26"/>
        </w:rPr>
        <w:t>. настоящего договора, будут длиться более двух календарных месяцев от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330161" w:rsidRPr="00FA225C" w:rsidRDefault="00330161" w:rsidP="00330161">
      <w:pPr>
        <w:keepNext/>
        <w:spacing w:before="40" w:after="40"/>
        <w:ind w:right="-144"/>
        <w:jc w:val="center"/>
        <w:outlineLvl w:val="0"/>
        <w:rPr>
          <w:caps/>
          <w:kern w:val="28"/>
          <w:sz w:val="26"/>
        </w:rPr>
      </w:pPr>
    </w:p>
    <w:p w:rsidR="00330161" w:rsidRPr="00FA225C" w:rsidRDefault="00330161" w:rsidP="00F460DD">
      <w:pPr>
        <w:widowControl/>
        <w:numPr>
          <w:ilvl w:val="0"/>
          <w:numId w:val="1"/>
        </w:numPr>
        <w:snapToGrid/>
        <w:jc w:val="center"/>
        <w:rPr>
          <w:b/>
          <w:sz w:val="26"/>
        </w:rPr>
      </w:pPr>
      <w:r w:rsidRPr="00FA225C">
        <w:rPr>
          <w:b/>
          <w:sz w:val="26"/>
        </w:rPr>
        <w:t xml:space="preserve">СРОК ДЕЙСТВИЯ, ПОРЯДОК ИЗМЕНЕНИЯ И РАСТОРЖЕНИЯ </w:t>
      </w:r>
      <w:r w:rsidR="002453BD" w:rsidRPr="00FA225C">
        <w:rPr>
          <w:b/>
          <w:sz w:val="26"/>
        </w:rPr>
        <w:t>ДОГОВОРА</w:t>
      </w:r>
    </w:p>
    <w:p w:rsidR="000E776B" w:rsidRPr="00FA225C" w:rsidRDefault="000E776B" w:rsidP="000E776B">
      <w:pPr>
        <w:widowControl/>
        <w:snapToGrid/>
        <w:ind w:left="1080" w:firstLine="0"/>
        <w:rPr>
          <w:b/>
          <w:sz w:val="26"/>
        </w:rPr>
      </w:pPr>
    </w:p>
    <w:p w:rsidR="00330161" w:rsidRPr="00FA225C" w:rsidRDefault="00330161" w:rsidP="00330161">
      <w:pPr>
        <w:widowControl/>
        <w:snapToGrid/>
        <w:jc w:val="both"/>
        <w:rPr>
          <w:sz w:val="26"/>
        </w:rPr>
      </w:pPr>
      <w:r w:rsidRPr="00FA225C">
        <w:rPr>
          <w:sz w:val="26"/>
        </w:rPr>
        <w:t xml:space="preserve">6.1. </w:t>
      </w:r>
      <w:r w:rsidR="002453BD" w:rsidRPr="00FA225C">
        <w:rPr>
          <w:sz w:val="26"/>
        </w:rPr>
        <w:t>Договор</w:t>
      </w:r>
      <w:r w:rsidRPr="00FA225C">
        <w:rPr>
          <w:sz w:val="26"/>
        </w:rPr>
        <w:t xml:space="preserve">, вступает в силу с момента его заключения и действует до </w:t>
      </w:r>
      <w:r w:rsidR="00B24041" w:rsidRPr="00FA225C">
        <w:rPr>
          <w:sz w:val="26"/>
        </w:rPr>
        <w:t>момента полного исполнения обязатель</w:t>
      </w:r>
      <w:proofErr w:type="gramStart"/>
      <w:r w:rsidR="00B24041" w:rsidRPr="00FA225C">
        <w:rPr>
          <w:sz w:val="26"/>
        </w:rPr>
        <w:t xml:space="preserve">ств </w:t>
      </w:r>
      <w:r w:rsidR="00380E6F" w:rsidRPr="00FA225C">
        <w:rPr>
          <w:sz w:val="26"/>
        </w:rPr>
        <w:t>С</w:t>
      </w:r>
      <w:r w:rsidR="00B24041" w:rsidRPr="00FA225C">
        <w:rPr>
          <w:sz w:val="26"/>
        </w:rPr>
        <w:t>т</w:t>
      </w:r>
      <w:proofErr w:type="gramEnd"/>
      <w:r w:rsidR="00B24041" w:rsidRPr="00FA225C">
        <w:rPr>
          <w:sz w:val="26"/>
        </w:rPr>
        <w:t>оронами</w:t>
      </w:r>
      <w:r w:rsidRPr="00FA225C">
        <w:rPr>
          <w:sz w:val="26"/>
        </w:rPr>
        <w:t>.</w:t>
      </w:r>
    </w:p>
    <w:p w:rsidR="003E4985" w:rsidRPr="00FA225C" w:rsidRDefault="003E4985" w:rsidP="003E4985">
      <w:pPr>
        <w:pStyle w:val="consnormal0"/>
        <w:spacing w:before="0" w:beforeAutospacing="0" w:after="0" w:afterAutospacing="0"/>
        <w:ind w:firstLine="708"/>
        <w:jc w:val="both"/>
        <w:rPr>
          <w:bCs/>
          <w:sz w:val="26"/>
        </w:rPr>
      </w:pPr>
      <w:r w:rsidRPr="00FA225C">
        <w:rPr>
          <w:sz w:val="26"/>
        </w:rPr>
        <w:t>6.</w:t>
      </w:r>
      <w:r w:rsidR="008C2986" w:rsidRPr="00FA225C">
        <w:rPr>
          <w:sz w:val="26"/>
        </w:rPr>
        <w:t>2</w:t>
      </w:r>
      <w:r w:rsidRPr="00FA225C">
        <w:rPr>
          <w:sz w:val="26"/>
        </w:rPr>
        <w:t xml:space="preserve">  Настоящий </w:t>
      </w:r>
      <w:proofErr w:type="gramStart"/>
      <w:r w:rsidRPr="00FA225C">
        <w:rPr>
          <w:sz w:val="26"/>
        </w:rPr>
        <w:t>договор</w:t>
      </w:r>
      <w:proofErr w:type="gramEnd"/>
      <w:r w:rsidRPr="00FA225C">
        <w:rPr>
          <w:sz w:val="26"/>
        </w:rPr>
        <w:t xml:space="preserve"> может быть расторгнут</w:t>
      </w:r>
      <w:r w:rsidR="008C2986" w:rsidRPr="00FA225C">
        <w:rPr>
          <w:sz w:val="26"/>
        </w:rPr>
        <w:t xml:space="preserve"> досрочно</w:t>
      </w:r>
      <w:r w:rsidRPr="00FA225C">
        <w:rPr>
          <w:bCs/>
          <w:sz w:val="26"/>
        </w:rPr>
        <w:t>:</w:t>
      </w:r>
    </w:p>
    <w:p w:rsidR="003E4985" w:rsidRPr="00FA225C" w:rsidRDefault="003E4985" w:rsidP="003E4985">
      <w:pPr>
        <w:pStyle w:val="consnormal0"/>
        <w:spacing w:before="0" w:beforeAutospacing="0" w:after="0" w:afterAutospacing="0"/>
        <w:ind w:firstLine="708"/>
        <w:jc w:val="both"/>
        <w:rPr>
          <w:bCs/>
          <w:sz w:val="26"/>
        </w:rPr>
      </w:pPr>
      <w:r w:rsidRPr="00FA225C">
        <w:rPr>
          <w:bCs/>
          <w:sz w:val="26"/>
        </w:rPr>
        <w:t xml:space="preserve">- по письменному соглашению Сторон, </w:t>
      </w:r>
    </w:p>
    <w:p w:rsidR="003E4985" w:rsidRPr="00FA225C" w:rsidRDefault="003E4985" w:rsidP="003E4985">
      <w:pPr>
        <w:pStyle w:val="consnormal0"/>
        <w:spacing w:before="0" w:beforeAutospacing="0" w:after="0" w:afterAutospacing="0"/>
        <w:ind w:firstLine="708"/>
        <w:jc w:val="both"/>
        <w:rPr>
          <w:bCs/>
          <w:sz w:val="26"/>
        </w:rPr>
      </w:pPr>
      <w:r w:rsidRPr="00FA225C">
        <w:rPr>
          <w:bCs/>
          <w:sz w:val="26"/>
        </w:rPr>
        <w:t xml:space="preserve">- </w:t>
      </w:r>
      <w:proofErr w:type="gramStart"/>
      <w:r w:rsidRPr="00FA225C">
        <w:rPr>
          <w:bCs/>
          <w:sz w:val="26"/>
        </w:rPr>
        <w:t>в одностороннем порядке при отказе одной из сторон от настоящего договора в случаях</w:t>
      </w:r>
      <w:proofErr w:type="gramEnd"/>
      <w:r w:rsidRPr="00FA225C">
        <w:rPr>
          <w:bCs/>
          <w:sz w:val="26"/>
        </w:rPr>
        <w:t xml:space="preserve">  существенных нарушений условий договора другой стороной</w:t>
      </w:r>
      <w:r w:rsidR="002475F4" w:rsidRPr="00FA225C">
        <w:rPr>
          <w:bCs/>
          <w:sz w:val="26"/>
        </w:rPr>
        <w:t xml:space="preserve"> </w:t>
      </w:r>
      <w:r w:rsidRPr="00FA225C">
        <w:rPr>
          <w:bCs/>
          <w:sz w:val="26"/>
        </w:rPr>
        <w:t>с предварительным уведомлением контрагента по договору</w:t>
      </w:r>
      <w:r w:rsidR="00FA225C" w:rsidRPr="00FA225C">
        <w:rPr>
          <w:bCs/>
          <w:sz w:val="26"/>
        </w:rPr>
        <w:t>,</w:t>
      </w:r>
      <w:r w:rsidRPr="00FA225C">
        <w:rPr>
          <w:bCs/>
          <w:sz w:val="26"/>
        </w:rPr>
        <w:t xml:space="preserve">  </w:t>
      </w:r>
    </w:p>
    <w:p w:rsidR="003E4985" w:rsidRPr="00FA225C" w:rsidRDefault="003E4985" w:rsidP="003E4985">
      <w:pPr>
        <w:pStyle w:val="consnormal0"/>
        <w:spacing w:before="0" w:beforeAutospacing="0" w:after="0" w:afterAutospacing="0"/>
        <w:ind w:firstLine="708"/>
        <w:jc w:val="both"/>
        <w:rPr>
          <w:bCs/>
          <w:sz w:val="26"/>
        </w:rPr>
      </w:pPr>
      <w:r w:rsidRPr="00FA225C">
        <w:rPr>
          <w:bCs/>
          <w:sz w:val="26"/>
        </w:rPr>
        <w:t xml:space="preserve">- в иных случаях, предусмотренных законодательством РФ. </w:t>
      </w:r>
    </w:p>
    <w:p w:rsidR="00330161" w:rsidRPr="00FA225C" w:rsidRDefault="00330161" w:rsidP="00330161">
      <w:pPr>
        <w:widowControl/>
        <w:snapToGrid/>
        <w:jc w:val="both"/>
        <w:rPr>
          <w:sz w:val="26"/>
        </w:rPr>
      </w:pPr>
      <w:r w:rsidRPr="00FA225C">
        <w:rPr>
          <w:sz w:val="26"/>
        </w:rPr>
        <w:t>6.</w:t>
      </w:r>
      <w:r w:rsidR="008C2986" w:rsidRPr="00FA225C">
        <w:rPr>
          <w:sz w:val="26"/>
        </w:rPr>
        <w:t>3</w:t>
      </w:r>
      <w:r w:rsidRPr="00FA225C">
        <w:rPr>
          <w:sz w:val="26"/>
        </w:rPr>
        <w:t xml:space="preserve">. Все дополнения, изменения и приложения к настоящему </w:t>
      </w:r>
      <w:r w:rsidR="002453BD" w:rsidRPr="00FA225C">
        <w:rPr>
          <w:sz w:val="26"/>
        </w:rPr>
        <w:t>договору</w:t>
      </w:r>
      <w:r w:rsidRPr="00FA225C">
        <w:rPr>
          <w:sz w:val="26"/>
        </w:rPr>
        <w:t xml:space="preserve"> имеют юридическую силу, если они оформлены в письменном виде, подписаны уполномоченными представителями Сторон и скреплены печатями.</w:t>
      </w:r>
    </w:p>
    <w:p w:rsidR="00533A8A" w:rsidRPr="00FA225C" w:rsidRDefault="00533A8A" w:rsidP="00FA225C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FA225C">
        <w:rPr>
          <w:bCs/>
          <w:sz w:val="26"/>
        </w:rPr>
        <w:t>6.</w:t>
      </w:r>
      <w:r w:rsidR="008C2986" w:rsidRPr="00FA225C">
        <w:rPr>
          <w:bCs/>
          <w:sz w:val="26"/>
        </w:rPr>
        <w:t>4</w:t>
      </w:r>
      <w:r w:rsidRPr="00FA225C">
        <w:rPr>
          <w:bCs/>
          <w:sz w:val="26"/>
        </w:rPr>
        <w:t>.</w:t>
      </w:r>
      <w:r w:rsidRPr="00FA225C">
        <w:rPr>
          <w:sz w:val="26"/>
        </w:rPr>
        <w:t xml:space="preserve"> </w:t>
      </w:r>
      <w:r w:rsidRPr="00FA225C">
        <w:rPr>
          <w:bCs/>
          <w:sz w:val="26"/>
        </w:rPr>
        <w:t>Договор составлен в 2-х экземплярах, имеющих одинаковую юридическую силу по одному экземпляру для каждой из Сторон.</w:t>
      </w:r>
    </w:p>
    <w:p w:rsidR="00533A8A" w:rsidRPr="00FA225C" w:rsidRDefault="00533A8A" w:rsidP="00FA225C">
      <w:pPr>
        <w:widowControl/>
        <w:snapToGrid/>
        <w:jc w:val="both"/>
        <w:rPr>
          <w:sz w:val="26"/>
        </w:rPr>
      </w:pPr>
    </w:p>
    <w:p w:rsidR="00330161" w:rsidRPr="00FA225C" w:rsidRDefault="00330161" w:rsidP="00330161">
      <w:pPr>
        <w:widowControl/>
        <w:snapToGrid/>
        <w:jc w:val="center"/>
        <w:rPr>
          <w:b/>
          <w:sz w:val="26"/>
        </w:rPr>
      </w:pPr>
    </w:p>
    <w:p w:rsidR="00330161" w:rsidRPr="00FA225C" w:rsidRDefault="00330161" w:rsidP="00F460DD">
      <w:pPr>
        <w:widowControl/>
        <w:numPr>
          <w:ilvl w:val="0"/>
          <w:numId w:val="1"/>
        </w:numPr>
        <w:snapToGrid/>
        <w:jc w:val="center"/>
        <w:rPr>
          <w:b/>
          <w:sz w:val="26"/>
        </w:rPr>
      </w:pPr>
      <w:r w:rsidRPr="00FA225C">
        <w:rPr>
          <w:b/>
          <w:sz w:val="26"/>
        </w:rPr>
        <w:t>ПОРЯДОК РАЗРЕШЕНИЯ СПОРОВ</w:t>
      </w:r>
    </w:p>
    <w:p w:rsidR="000E776B" w:rsidRPr="00FA225C" w:rsidRDefault="000E776B" w:rsidP="000E776B">
      <w:pPr>
        <w:widowControl/>
        <w:snapToGrid/>
        <w:ind w:left="1080" w:firstLine="0"/>
        <w:rPr>
          <w:b/>
          <w:sz w:val="26"/>
        </w:rPr>
      </w:pPr>
    </w:p>
    <w:p w:rsidR="00330161" w:rsidRPr="00FA225C" w:rsidRDefault="00330161" w:rsidP="00330161">
      <w:pPr>
        <w:widowControl/>
        <w:snapToGrid/>
        <w:jc w:val="both"/>
        <w:rPr>
          <w:sz w:val="26"/>
        </w:rPr>
      </w:pPr>
      <w:r w:rsidRPr="00FA225C">
        <w:rPr>
          <w:sz w:val="26"/>
        </w:rPr>
        <w:t xml:space="preserve">7.1. Споры, возникшие между </w:t>
      </w:r>
      <w:r w:rsidR="00F81D08" w:rsidRPr="00FA225C">
        <w:rPr>
          <w:sz w:val="26"/>
        </w:rPr>
        <w:t>С</w:t>
      </w:r>
      <w:r w:rsidRPr="00FA225C">
        <w:rPr>
          <w:sz w:val="26"/>
        </w:rPr>
        <w:t xml:space="preserve">торонами по настоящему </w:t>
      </w:r>
      <w:r w:rsidR="002453BD" w:rsidRPr="00FA225C">
        <w:rPr>
          <w:sz w:val="26"/>
        </w:rPr>
        <w:t>договору</w:t>
      </w:r>
      <w:r w:rsidRPr="00FA225C">
        <w:rPr>
          <w:sz w:val="26"/>
        </w:rPr>
        <w:t>, регулируются путем переговоров. Претензионный порядок обязателен, срок ответа на претензию – 20</w:t>
      </w:r>
      <w:r w:rsidR="00380E6F" w:rsidRPr="00FA225C">
        <w:rPr>
          <w:sz w:val="26"/>
        </w:rPr>
        <w:t xml:space="preserve"> </w:t>
      </w:r>
      <w:r w:rsidR="00F81D08" w:rsidRPr="00FA225C">
        <w:rPr>
          <w:sz w:val="26"/>
        </w:rPr>
        <w:t>(двадцат</w:t>
      </w:r>
      <w:r w:rsidR="00BB01D0" w:rsidRPr="00FA225C">
        <w:rPr>
          <w:sz w:val="26"/>
        </w:rPr>
        <w:t>ь</w:t>
      </w:r>
      <w:r w:rsidR="00F81D08" w:rsidRPr="00FA225C">
        <w:rPr>
          <w:sz w:val="26"/>
        </w:rPr>
        <w:t xml:space="preserve">) </w:t>
      </w:r>
      <w:r w:rsidR="00380E6F" w:rsidRPr="00FA225C">
        <w:rPr>
          <w:sz w:val="26"/>
        </w:rPr>
        <w:t>календарных дней</w:t>
      </w:r>
      <w:r w:rsidR="00BB01D0" w:rsidRPr="00FA225C">
        <w:rPr>
          <w:sz w:val="26"/>
        </w:rPr>
        <w:t xml:space="preserve"> с момента ее направления по факсу (</w:t>
      </w:r>
      <w:proofErr w:type="spellStart"/>
      <w:proofErr w:type="gramStart"/>
      <w:r w:rsidR="00BB01D0" w:rsidRPr="00FA225C">
        <w:rPr>
          <w:sz w:val="26"/>
        </w:rPr>
        <w:t>е</w:t>
      </w:r>
      <w:proofErr w:type="gramEnd"/>
      <w:r w:rsidR="00BB01D0" w:rsidRPr="00FA225C">
        <w:rPr>
          <w:sz w:val="26"/>
        </w:rPr>
        <w:t>-mail</w:t>
      </w:r>
      <w:proofErr w:type="spellEnd"/>
      <w:r w:rsidR="00BB01D0" w:rsidRPr="00FA225C">
        <w:rPr>
          <w:sz w:val="26"/>
        </w:rPr>
        <w:t>) с обязательным досылом оригинала</w:t>
      </w:r>
      <w:r w:rsidRPr="00FA225C">
        <w:rPr>
          <w:sz w:val="26"/>
        </w:rPr>
        <w:t>.</w:t>
      </w:r>
    </w:p>
    <w:p w:rsidR="00330161" w:rsidRPr="00FA225C" w:rsidRDefault="00330161" w:rsidP="00330161">
      <w:pPr>
        <w:widowControl/>
        <w:snapToGrid/>
        <w:jc w:val="both"/>
        <w:rPr>
          <w:sz w:val="26"/>
        </w:rPr>
      </w:pPr>
      <w:r w:rsidRPr="00FA225C">
        <w:rPr>
          <w:sz w:val="26"/>
        </w:rPr>
        <w:t xml:space="preserve">7.2. </w:t>
      </w:r>
      <w:r w:rsidR="00533A8A" w:rsidRPr="00FA225C">
        <w:rPr>
          <w:sz w:val="26"/>
        </w:rPr>
        <w:t>Любые споры</w:t>
      </w:r>
      <w:r w:rsidR="00BB01D0" w:rsidRPr="00FA225C">
        <w:rPr>
          <w:sz w:val="26"/>
        </w:rPr>
        <w:t>,</w:t>
      </w:r>
      <w:r w:rsidR="00533A8A" w:rsidRPr="00FA225C">
        <w:rPr>
          <w:sz w:val="26"/>
        </w:rPr>
        <w:t xml:space="preserve"> не урегулированные во внесудебном порядке, разрешаются</w:t>
      </w:r>
      <w:r w:rsidRPr="00FA225C">
        <w:rPr>
          <w:sz w:val="26"/>
        </w:rPr>
        <w:t xml:space="preserve"> Арбитражн</w:t>
      </w:r>
      <w:r w:rsidR="00533A8A" w:rsidRPr="00FA225C">
        <w:rPr>
          <w:sz w:val="26"/>
        </w:rPr>
        <w:t>ым</w:t>
      </w:r>
      <w:r w:rsidRPr="00FA225C">
        <w:rPr>
          <w:sz w:val="26"/>
        </w:rPr>
        <w:t xml:space="preserve"> суд</w:t>
      </w:r>
      <w:r w:rsidR="00533A8A" w:rsidRPr="00FA225C">
        <w:rPr>
          <w:sz w:val="26"/>
        </w:rPr>
        <w:t>ом</w:t>
      </w:r>
      <w:r w:rsidRPr="00FA225C">
        <w:rPr>
          <w:sz w:val="26"/>
        </w:rPr>
        <w:t xml:space="preserve"> </w:t>
      </w:r>
      <w:r w:rsidR="00F460DD" w:rsidRPr="00FA225C">
        <w:rPr>
          <w:sz w:val="26"/>
        </w:rPr>
        <w:t>Хабаровского края</w:t>
      </w:r>
      <w:r w:rsidRPr="00FA225C">
        <w:rPr>
          <w:sz w:val="26"/>
        </w:rPr>
        <w:t>.</w:t>
      </w:r>
    </w:p>
    <w:p w:rsidR="00330161" w:rsidRPr="00FA225C" w:rsidRDefault="00330161" w:rsidP="00330161">
      <w:pPr>
        <w:widowControl/>
        <w:snapToGrid/>
        <w:jc w:val="both"/>
        <w:rPr>
          <w:sz w:val="26"/>
        </w:rPr>
      </w:pPr>
      <w:r w:rsidRPr="00FA225C">
        <w:rPr>
          <w:sz w:val="26"/>
        </w:rPr>
        <w:t xml:space="preserve">7.3. Взаимоотношения </w:t>
      </w:r>
      <w:r w:rsidR="00380E6F" w:rsidRPr="00FA225C">
        <w:rPr>
          <w:sz w:val="26"/>
        </w:rPr>
        <w:t>С</w:t>
      </w:r>
      <w:r w:rsidRPr="00FA225C">
        <w:rPr>
          <w:sz w:val="26"/>
        </w:rPr>
        <w:t xml:space="preserve">торон, не урегулированные настоящим </w:t>
      </w:r>
      <w:r w:rsidR="00F460DD" w:rsidRPr="00FA225C">
        <w:rPr>
          <w:sz w:val="26"/>
        </w:rPr>
        <w:t>договором</w:t>
      </w:r>
      <w:r w:rsidRPr="00FA225C">
        <w:rPr>
          <w:sz w:val="26"/>
        </w:rPr>
        <w:t>,  регулируются действующим законодательством</w:t>
      </w:r>
      <w:r w:rsidR="00380E6F" w:rsidRPr="00FA225C">
        <w:rPr>
          <w:sz w:val="26"/>
        </w:rPr>
        <w:t xml:space="preserve"> Российской Федерации</w:t>
      </w:r>
      <w:r w:rsidRPr="00FA225C">
        <w:rPr>
          <w:sz w:val="26"/>
        </w:rPr>
        <w:t xml:space="preserve">. </w:t>
      </w:r>
    </w:p>
    <w:p w:rsidR="00330161" w:rsidRPr="00FA225C" w:rsidRDefault="00330161" w:rsidP="00330161">
      <w:pPr>
        <w:widowControl/>
        <w:snapToGrid/>
        <w:jc w:val="both"/>
        <w:rPr>
          <w:sz w:val="26"/>
        </w:rPr>
      </w:pPr>
    </w:p>
    <w:p w:rsidR="00330161" w:rsidRPr="00FA225C" w:rsidRDefault="00330161" w:rsidP="00330161">
      <w:pPr>
        <w:widowControl/>
        <w:snapToGrid/>
        <w:jc w:val="both"/>
        <w:rPr>
          <w:sz w:val="26"/>
        </w:rPr>
      </w:pPr>
      <w:r w:rsidRPr="00FA225C">
        <w:rPr>
          <w:sz w:val="26"/>
        </w:rPr>
        <w:t xml:space="preserve">Приложение к </w:t>
      </w:r>
      <w:r w:rsidR="00402DB6" w:rsidRPr="00FA225C">
        <w:rPr>
          <w:sz w:val="26"/>
        </w:rPr>
        <w:t>Д</w:t>
      </w:r>
      <w:r w:rsidR="002453BD" w:rsidRPr="00FA225C">
        <w:rPr>
          <w:sz w:val="26"/>
        </w:rPr>
        <w:t>оговору</w:t>
      </w:r>
      <w:r w:rsidRPr="00FA225C">
        <w:rPr>
          <w:sz w:val="26"/>
        </w:rPr>
        <w:t xml:space="preserve"> </w:t>
      </w:r>
      <w:r w:rsidR="00F460DD" w:rsidRPr="00FA225C">
        <w:rPr>
          <w:sz w:val="26"/>
        </w:rPr>
        <w:t>–</w:t>
      </w:r>
      <w:r w:rsidRPr="00FA225C">
        <w:rPr>
          <w:sz w:val="26"/>
        </w:rPr>
        <w:t xml:space="preserve"> </w:t>
      </w:r>
      <w:r w:rsidR="00BF4A89" w:rsidRPr="00FA225C">
        <w:rPr>
          <w:sz w:val="26"/>
        </w:rPr>
        <w:t>Приложение №1 - С</w:t>
      </w:r>
      <w:r w:rsidRPr="00FA225C">
        <w:rPr>
          <w:sz w:val="26"/>
        </w:rPr>
        <w:t>пецификация</w:t>
      </w:r>
      <w:r w:rsidR="00BF4A89" w:rsidRPr="00FA225C">
        <w:rPr>
          <w:sz w:val="26"/>
        </w:rPr>
        <w:t xml:space="preserve"> </w:t>
      </w:r>
    </w:p>
    <w:p w:rsidR="00BF4A89" w:rsidRPr="00FA225C" w:rsidRDefault="00BF4A89" w:rsidP="00330161">
      <w:pPr>
        <w:widowControl/>
        <w:snapToGrid/>
        <w:jc w:val="both"/>
        <w:rPr>
          <w:sz w:val="26"/>
        </w:rPr>
      </w:pPr>
      <w:r w:rsidRPr="00FA225C">
        <w:rPr>
          <w:sz w:val="26"/>
        </w:rPr>
        <w:t xml:space="preserve">                                               Приложение №2 – Техническое задание</w:t>
      </w:r>
    </w:p>
    <w:p w:rsidR="00330161" w:rsidRPr="00FA225C" w:rsidRDefault="00330161" w:rsidP="00330161">
      <w:pPr>
        <w:widowControl/>
        <w:snapToGrid/>
        <w:jc w:val="both"/>
        <w:rPr>
          <w:sz w:val="26"/>
          <w:szCs w:val="22"/>
        </w:rPr>
      </w:pPr>
    </w:p>
    <w:p w:rsidR="00FA225C" w:rsidRPr="00FA225C" w:rsidRDefault="00FA225C" w:rsidP="00330161">
      <w:pPr>
        <w:widowControl/>
        <w:snapToGrid/>
        <w:ind w:firstLine="0"/>
        <w:jc w:val="center"/>
        <w:rPr>
          <w:b/>
          <w:sz w:val="26"/>
          <w:szCs w:val="20"/>
        </w:rPr>
      </w:pPr>
    </w:p>
    <w:p w:rsidR="00FA225C" w:rsidRPr="00FA225C" w:rsidRDefault="00FA225C" w:rsidP="00330161">
      <w:pPr>
        <w:widowControl/>
        <w:snapToGrid/>
        <w:ind w:firstLine="0"/>
        <w:jc w:val="center"/>
        <w:rPr>
          <w:b/>
          <w:sz w:val="26"/>
          <w:szCs w:val="20"/>
        </w:rPr>
      </w:pPr>
    </w:p>
    <w:p w:rsidR="00330161" w:rsidRPr="00FA225C" w:rsidRDefault="00330161" w:rsidP="00330161">
      <w:pPr>
        <w:widowControl/>
        <w:snapToGrid/>
        <w:ind w:firstLine="0"/>
        <w:jc w:val="center"/>
        <w:rPr>
          <w:b/>
          <w:sz w:val="26"/>
          <w:szCs w:val="20"/>
        </w:rPr>
      </w:pPr>
      <w:r w:rsidRPr="00FA225C">
        <w:rPr>
          <w:b/>
          <w:sz w:val="26"/>
          <w:szCs w:val="20"/>
        </w:rPr>
        <w:t>8. ЮРИДИЧЕСКИЕ АДРЕСА И РЕКВИЗИТЫ СТОРОН</w:t>
      </w:r>
    </w:p>
    <w:p w:rsidR="00330161" w:rsidRPr="00FA225C" w:rsidRDefault="00330161" w:rsidP="00330161">
      <w:pPr>
        <w:widowControl/>
        <w:snapToGrid/>
        <w:ind w:firstLine="0"/>
        <w:jc w:val="center"/>
        <w:rPr>
          <w:b/>
          <w:sz w:val="26"/>
          <w:szCs w:val="20"/>
        </w:rPr>
      </w:pPr>
    </w:p>
    <w:p w:rsidR="00330161" w:rsidRPr="00FA225C" w:rsidRDefault="00330161" w:rsidP="00330161">
      <w:pPr>
        <w:widowControl/>
        <w:snapToGrid/>
        <w:ind w:firstLine="0"/>
        <w:jc w:val="both"/>
        <w:rPr>
          <w:b/>
          <w:sz w:val="26"/>
          <w:szCs w:val="20"/>
        </w:rPr>
      </w:pPr>
      <w:r w:rsidRPr="00FA225C">
        <w:rPr>
          <w:b/>
          <w:sz w:val="26"/>
          <w:szCs w:val="20"/>
        </w:rPr>
        <w:t xml:space="preserve">                       </w:t>
      </w:r>
      <w:r w:rsidR="00BB01D0" w:rsidRPr="00FA225C">
        <w:rPr>
          <w:b/>
          <w:sz w:val="26"/>
          <w:szCs w:val="20"/>
        </w:rPr>
        <w:t>8.1</w:t>
      </w:r>
      <w:r w:rsidRPr="00FA225C">
        <w:rPr>
          <w:b/>
          <w:sz w:val="26"/>
          <w:szCs w:val="20"/>
        </w:rPr>
        <w:t xml:space="preserve">  ЛИЦЕНЗИАТ:</w:t>
      </w:r>
      <w:r w:rsidRPr="00FA225C">
        <w:rPr>
          <w:b/>
          <w:sz w:val="26"/>
          <w:szCs w:val="20"/>
        </w:rPr>
        <w:tab/>
      </w:r>
      <w:r w:rsidRPr="00FA225C">
        <w:rPr>
          <w:b/>
          <w:sz w:val="26"/>
          <w:szCs w:val="20"/>
        </w:rPr>
        <w:tab/>
      </w:r>
      <w:r w:rsidRPr="00FA225C">
        <w:rPr>
          <w:b/>
          <w:sz w:val="26"/>
          <w:szCs w:val="20"/>
        </w:rPr>
        <w:tab/>
        <w:t xml:space="preserve">            </w:t>
      </w:r>
      <w:r w:rsidR="00BB01D0" w:rsidRPr="00FA225C">
        <w:rPr>
          <w:b/>
          <w:sz w:val="26"/>
          <w:szCs w:val="20"/>
        </w:rPr>
        <w:t xml:space="preserve">   8.2</w:t>
      </w:r>
      <w:r w:rsidRPr="00FA225C">
        <w:rPr>
          <w:b/>
          <w:sz w:val="26"/>
          <w:szCs w:val="20"/>
        </w:rPr>
        <w:t xml:space="preserve">   ЛИЦЕНЗИАР:</w:t>
      </w:r>
    </w:p>
    <w:p w:rsidR="00330161" w:rsidRPr="00CC15BC" w:rsidRDefault="00330161" w:rsidP="00330161">
      <w:pPr>
        <w:widowControl/>
        <w:snapToGrid/>
        <w:ind w:firstLine="0"/>
        <w:jc w:val="both"/>
        <w:rPr>
          <w:sz w:val="22"/>
          <w:szCs w:val="20"/>
        </w:rPr>
      </w:pPr>
    </w:p>
    <w:tbl>
      <w:tblPr>
        <w:tblW w:w="10206" w:type="dxa"/>
        <w:tblInd w:w="-459" w:type="dxa"/>
        <w:tblLook w:val="04A0"/>
      </w:tblPr>
      <w:tblGrid>
        <w:gridCol w:w="5529"/>
        <w:gridCol w:w="4677"/>
      </w:tblGrid>
      <w:tr w:rsidR="00F460DD" w:rsidRPr="006E28DA" w:rsidTr="00F7586B">
        <w:tc>
          <w:tcPr>
            <w:tcW w:w="5529" w:type="dxa"/>
          </w:tcPr>
          <w:p w:rsidR="00F460DD" w:rsidRDefault="00F460DD" w:rsidP="00F7586B">
            <w:pPr>
              <w:shd w:val="clear" w:color="auto" w:fill="FFFFFF"/>
              <w:ind w:left="168"/>
              <w:rPr>
                <w:bCs/>
                <w:spacing w:val="-3"/>
              </w:rPr>
            </w:pPr>
          </w:p>
          <w:p w:rsidR="006A752C" w:rsidRPr="00FA225C" w:rsidRDefault="006A752C" w:rsidP="006A752C">
            <w:pPr>
              <w:ind w:firstLine="33"/>
              <w:rPr>
                <w:bCs/>
              </w:rPr>
            </w:pPr>
            <w:r w:rsidRPr="00FA225C">
              <w:rPr>
                <w:bCs/>
              </w:rPr>
              <w:t>Федеральное государственное бюджетное учреждение «Администрация морских портов Охотского моря и Татарского пролива»</w:t>
            </w:r>
          </w:p>
          <w:p w:rsidR="006A752C" w:rsidRPr="00FA225C" w:rsidRDefault="006A752C" w:rsidP="006A752C">
            <w:pPr>
              <w:ind w:firstLine="33"/>
              <w:rPr>
                <w:bCs/>
              </w:rPr>
            </w:pPr>
            <w:r w:rsidRPr="00FA225C">
              <w:rPr>
                <w:bCs/>
              </w:rPr>
              <w:t>Место нахождения/почтовый адрес:</w:t>
            </w:r>
          </w:p>
          <w:p w:rsidR="006A752C" w:rsidRPr="00FA225C" w:rsidRDefault="006A752C" w:rsidP="006A752C">
            <w:pPr>
              <w:ind w:firstLine="33"/>
              <w:rPr>
                <w:bCs/>
              </w:rPr>
            </w:pPr>
            <w:r w:rsidRPr="00FA225C">
              <w:rPr>
                <w:bCs/>
              </w:rPr>
              <w:t xml:space="preserve">682860, Хабаровский край, п. Ванино, ул. </w:t>
            </w:r>
            <w:proofErr w:type="gramStart"/>
            <w:r w:rsidRPr="00FA225C">
              <w:rPr>
                <w:bCs/>
              </w:rPr>
              <w:t>Железнодорожная</w:t>
            </w:r>
            <w:proofErr w:type="gramEnd"/>
            <w:r w:rsidRPr="00FA225C">
              <w:rPr>
                <w:bCs/>
              </w:rPr>
              <w:t>, д.2</w:t>
            </w:r>
          </w:p>
          <w:p w:rsidR="006A752C" w:rsidRPr="00FA225C" w:rsidRDefault="006A752C" w:rsidP="006A752C">
            <w:pPr>
              <w:ind w:firstLine="33"/>
              <w:rPr>
                <w:bCs/>
              </w:rPr>
            </w:pPr>
            <w:r w:rsidRPr="00FA225C">
              <w:rPr>
                <w:bCs/>
              </w:rPr>
              <w:t xml:space="preserve">Телефон/факс: (42137) 7-67-79/7-66-01 </w:t>
            </w:r>
          </w:p>
          <w:p w:rsidR="006A752C" w:rsidRPr="00FA225C" w:rsidRDefault="006A752C" w:rsidP="006A752C">
            <w:pPr>
              <w:ind w:firstLine="33"/>
              <w:rPr>
                <w:bCs/>
              </w:rPr>
            </w:pPr>
            <w:proofErr w:type="gramStart"/>
            <w:r w:rsidRPr="00FA225C">
              <w:rPr>
                <w:bCs/>
              </w:rPr>
              <w:t>ИНН 2709000614/КПП 270901001</w:t>
            </w:r>
            <w:proofErr w:type="gramEnd"/>
            <w:r w:rsidRPr="00FA225C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752C" w:rsidRPr="00FA225C" w:rsidRDefault="006A752C" w:rsidP="006A752C">
            <w:pPr>
              <w:ind w:firstLine="33"/>
              <w:rPr>
                <w:bCs/>
              </w:rPr>
            </w:pPr>
            <w:proofErr w:type="spellStart"/>
            <w:proofErr w:type="gramStart"/>
            <w:r w:rsidRPr="00FA225C">
              <w:rPr>
                <w:bCs/>
              </w:rPr>
              <w:t>р</w:t>
            </w:r>
            <w:proofErr w:type="spellEnd"/>
            <w:proofErr w:type="gramEnd"/>
            <w:r w:rsidRPr="00FA225C">
              <w:rPr>
                <w:bCs/>
              </w:rPr>
              <w:t>/с 40501810700002000002</w:t>
            </w:r>
          </w:p>
          <w:p w:rsidR="006A752C" w:rsidRPr="00FA225C" w:rsidRDefault="006A752C" w:rsidP="006A752C">
            <w:pPr>
              <w:ind w:firstLine="33"/>
              <w:rPr>
                <w:bCs/>
              </w:rPr>
            </w:pPr>
            <w:r w:rsidRPr="00FA225C">
              <w:rPr>
                <w:rStyle w:val="FontStyle11"/>
                <w:sz w:val="24"/>
                <w:szCs w:val="24"/>
              </w:rPr>
              <w:t xml:space="preserve">Отделения Хабаровск </w:t>
            </w:r>
            <w:proofErr w:type="gramStart"/>
            <w:r w:rsidRPr="00FA225C">
              <w:rPr>
                <w:rStyle w:val="FontStyle11"/>
                <w:sz w:val="24"/>
                <w:szCs w:val="24"/>
              </w:rPr>
              <w:t>г</w:t>
            </w:r>
            <w:proofErr w:type="gramEnd"/>
            <w:r w:rsidRPr="00FA225C">
              <w:rPr>
                <w:rStyle w:val="FontStyle11"/>
                <w:sz w:val="24"/>
                <w:szCs w:val="24"/>
              </w:rPr>
              <w:t>. Хабаровск</w:t>
            </w:r>
            <w:r w:rsidRPr="00FA225C">
              <w:rPr>
                <w:bCs/>
              </w:rPr>
              <w:t>, БИК 040813001</w:t>
            </w:r>
          </w:p>
          <w:p w:rsidR="006A752C" w:rsidRPr="00FA225C" w:rsidRDefault="006A752C" w:rsidP="006A752C">
            <w:pPr>
              <w:ind w:firstLine="33"/>
              <w:rPr>
                <w:bCs/>
              </w:rPr>
            </w:pPr>
          </w:p>
          <w:p w:rsidR="006A752C" w:rsidRPr="00FA225C" w:rsidRDefault="006A752C" w:rsidP="006A752C"/>
          <w:p w:rsidR="006A752C" w:rsidRPr="00FA225C" w:rsidRDefault="006A752C" w:rsidP="006A752C">
            <w:r w:rsidRPr="00FA225C">
              <w:t xml:space="preserve">Руководитель </w:t>
            </w:r>
          </w:p>
          <w:p w:rsidR="006A752C" w:rsidRDefault="006A752C" w:rsidP="006A752C">
            <w:pPr>
              <w:rPr>
                <w:sz w:val="22"/>
                <w:szCs w:val="22"/>
              </w:rPr>
            </w:pPr>
          </w:p>
          <w:p w:rsidR="006A752C" w:rsidRDefault="006A752C" w:rsidP="006A752C">
            <w:pPr>
              <w:rPr>
                <w:sz w:val="22"/>
                <w:szCs w:val="22"/>
              </w:rPr>
            </w:pPr>
          </w:p>
          <w:p w:rsidR="006A752C" w:rsidRDefault="006A752C" w:rsidP="006A7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Н.П. Татаринов</w:t>
            </w:r>
          </w:p>
          <w:p w:rsidR="006A752C" w:rsidRDefault="006A752C" w:rsidP="006A7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6A752C" w:rsidRDefault="006A752C" w:rsidP="006A75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   » ______________ 2016 г.</w:t>
            </w:r>
          </w:p>
          <w:p w:rsidR="006A752C" w:rsidRDefault="006A752C" w:rsidP="006A752C">
            <w:pPr>
              <w:rPr>
                <w:sz w:val="22"/>
                <w:szCs w:val="22"/>
              </w:rPr>
            </w:pPr>
          </w:p>
          <w:p w:rsidR="00F460DD" w:rsidRPr="009424DB" w:rsidRDefault="006A752C" w:rsidP="006A752C">
            <w:pPr>
              <w:shd w:val="clear" w:color="auto" w:fill="FFFFFF"/>
              <w:ind w:left="168"/>
              <w:rPr>
                <w:b/>
                <w:bCs/>
                <w:spacing w:val="-5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</w:t>
            </w:r>
          </w:p>
          <w:p w:rsidR="00F460DD" w:rsidRPr="00C55316" w:rsidRDefault="00F460DD" w:rsidP="00F7586B">
            <w:pPr>
              <w:tabs>
                <w:tab w:val="left" w:pos="5314"/>
              </w:tabs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4677" w:type="dxa"/>
          </w:tcPr>
          <w:p w:rsidR="00F460DD" w:rsidRPr="006E28DA" w:rsidRDefault="00F460DD" w:rsidP="00F7586B">
            <w:pPr>
              <w:shd w:val="clear" w:color="auto" w:fill="FFFFFF"/>
              <w:rPr>
                <w:b/>
                <w:bCs/>
                <w:spacing w:val="-4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Default="00F460DD" w:rsidP="00F7586B">
            <w:pPr>
              <w:shd w:val="clear" w:color="auto" w:fill="FFFFFF"/>
            </w:pPr>
            <w:r>
              <w:t xml:space="preserve">         </w:t>
            </w:r>
          </w:p>
          <w:p w:rsidR="00F460DD" w:rsidRPr="00F460DD" w:rsidRDefault="00F460DD" w:rsidP="00F7586B">
            <w:pPr>
              <w:shd w:val="clear" w:color="auto" w:fill="FFFFFF"/>
              <w:rPr>
                <w:sz w:val="16"/>
                <w:szCs w:val="16"/>
              </w:rPr>
            </w:pPr>
          </w:p>
          <w:p w:rsidR="00380E6F" w:rsidRDefault="00380E6F" w:rsidP="00F7586B">
            <w:pPr>
              <w:shd w:val="clear" w:color="auto" w:fill="FFFFFF"/>
            </w:pPr>
          </w:p>
          <w:p w:rsidR="00F460DD" w:rsidRPr="00D6772D" w:rsidRDefault="00F460DD" w:rsidP="00F7586B">
            <w:pPr>
              <w:shd w:val="clear" w:color="auto" w:fill="FFFFFF"/>
            </w:pPr>
            <w:r>
              <w:t xml:space="preserve">  </w:t>
            </w:r>
            <w:r w:rsidRPr="00D6772D">
              <w:t xml:space="preserve">________________________/ </w:t>
            </w:r>
          </w:p>
          <w:p w:rsidR="00F460DD" w:rsidRPr="00D6772D" w:rsidRDefault="00F460DD" w:rsidP="00F7586B">
            <w:pPr>
              <w:tabs>
                <w:tab w:val="left" w:pos="5314"/>
              </w:tabs>
              <w:rPr>
                <w:bCs/>
                <w:spacing w:val="-5"/>
              </w:rPr>
            </w:pPr>
          </w:p>
          <w:p w:rsidR="00F460DD" w:rsidRPr="00D6772D" w:rsidRDefault="00F460DD" w:rsidP="00F7586B">
            <w:pPr>
              <w:shd w:val="clear" w:color="auto" w:fill="FFFFFF"/>
              <w:rPr>
                <w:bCs/>
                <w:spacing w:val="-3"/>
              </w:rPr>
            </w:pPr>
            <w:r w:rsidRPr="00D6772D">
              <w:rPr>
                <w:bCs/>
                <w:spacing w:val="-3"/>
              </w:rPr>
              <w:t xml:space="preserve"> </w:t>
            </w:r>
            <w:r>
              <w:rPr>
                <w:bCs/>
                <w:spacing w:val="-3"/>
              </w:rPr>
              <w:t xml:space="preserve">          </w:t>
            </w:r>
            <w:r w:rsidRPr="00D6772D">
              <w:rPr>
                <w:bCs/>
                <w:spacing w:val="-3"/>
              </w:rPr>
              <w:t>«___» _________  20</w:t>
            </w:r>
            <w:r>
              <w:rPr>
                <w:bCs/>
                <w:spacing w:val="-3"/>
              </w:rPr>
              <w:t>1</w:t>
            </w:r>
            <w:r w:rsidR="006A752C">
              <w:rPr>
                <w:bCs/>
                <w:spacing w:val="-3"/>
              </w:rPr>
              <w:t>6</w:t>
            </w:r>
            <w:r w:rsidRPr="00D6772D">
              <w:rPr>
                <w:bCs/>
                <w:spacing w:val="-3"/>
              </w:rPr>
              <w:t xml:space="preserve"> г.</w:t>
            </w:r>
          </w:p>
          <w:p w:rsidR="00F460DD" w:rsidRPr="00D6772D" w:rsidRDefault="00F460DD" w:rsidP="00F7586B">
            <w:pPr>
              <w:shd w:val="clear" w:color="auto" w:fill="FFFFFF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            </w:t>
            </w:r>
            <w:proofErr w:type="spellStart"/>
            <w:r w:rsidRPr="00D6772D">
              <w:rPr>
                <w:bCs/>
                <w:spacing w:val="-5"/>
              </w:rPr>
              <w:t>мп</w:t>
            </w:r>
            <w:proofErr w:type="spellEnd"/>
          </w:p>
          <w:p w:rsidR="00F460DD" w:rsidRDefault="00F460DD" w:rsidP="00F7586B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F460DD" w:rsidRPr="006E28DA" w:rsidRDefault="00F460DD" w:rsidP="00F7586B">
            <w:pPr>
              <w:tabs>
                <w:tab w:val="left" w:pos="5314"/>
              </w:tabs>
              <w:rPr>
                <w:b/>
                <w:bCs/>
                <w:spacing w:val="-5"/>
                <w:sz w:val="22"/>
                <w:szCs w:val="22"/>
                <w:u w:val="single"/>
              </w:rPr>
            </w:pPr>
          </w:p>
        </w:tc>
      </w:tr>
    </w:tbl>
    <w:p w:rsidR="00330161" w:rsidRPr="00CC15BC" w:rsidRDefault="00330161" w:rsidP="00330161">
      <w:pPr>
        <w:widowControl/>
        <w:snapToGrid/>
        <w:ind w:firstLine="0"/>
        <w:jc w:val="both"/>
        <w:rPr>
          <w:sz w:val="22"/>
          <w:szCs w:val="20"/>
        </w:rPr>
      </w:pPr>
    </w:p>
    <w:p w:rsidR="00D939E1" w:rsidRDefault="00330161" w:rsidP="00C11BBF">
      <w:pPr>
        <w:widowControl/>
        <w:snapToGrid/>
        <w:ind w:firstLine="0"/>
        <w:jc w:val="right"/>
        <w:rPr>
          <w:sz w:val="22"/>
          <w:szCs w:val="20"/>
        </w:rPr>
      </w:pPr>
      <w:r>
        <w:rPr>
          <w:sz w:val="22"/>
          <w:szCs w:val="20"/>
        </w:rPr>
        <w:tab/>
      </w:r>
    </w:p>
    <w:p w:rsidR="00DE6A9D" w:rsidRDefault="00DE6A9D" w:rsidP="00C11BBF">
      <w:pPr>
        <w:widowControl/>
        <w:snapToGrid/>
        <w:ind w:firstLine="0"/>
        <w:jc w:val="right"/>
        <w:rPr>
          <w:sz w:val="22"/>
          <w:szCs w:val="20"/>
        </w:rPr>
      </w:pPr>
    </w:p>
    <w:p w:rsidR="00DE6A9D" w:rsidRDefault="00DE6A9D" w:rsidP="00C11BBF">
      <w:pPr>
        <w:widowControl/>
        <w:snapToGrid/>
        <w:ind w:firstLine="0"/>
        <w:jc w:val="right"/>
        <w:rPr>
          <w:sz w:val="22"/>
          <w:szCs w:val="20"/>
        </w:rPr>
      </w:pPr>
    </w:p>
    <w:p w:rsidR="00FA225C" w:rsidRDefault="00FA225C" w:rsidP="00C11BBF">
      <w:pPr>
        <w:widowControl/>
        <w:snapToGrid/>
        <w:ind w:firstLine="0"/>
        <w:jc w:val="right"/>
        <w:rPr>
          <w:sz w:val="22"/>
          <w:szCs w:val="20"/>
        </w:rPr>
      </w:pPr>
    </w:p>
    <w:p w:rsidR="00FA225C" w:rsidRDefault="00FA225C" w:rsidP="00C11BBF">
      <w:pPr>
        <w:widowControl/>
        <w:snapToGrid/>
        <w:ind w:firstLine="0"/>
        <w:jc w:val="right"/>
        <w:rPr>
          <w:sz w:val="22"/>
          <w:szCs w:val="20"/>
        </w:rPr>
      </w:pPr>
    </w:p>
    <w:p w:rsidR="00FA225C" w:rsidRDefault="00FA225C" w:rsidP="00C11BBF">
      <w:pPr>
        <w:widowControl/>
        <w:snapToGrid/>
        <w:ind w:firstLine="0"/>
        <w:jc w:val="right"/>
        <w:rPr>
          <w:sz w:val="22"/>
          <w:szCs w:val="20"/>
        </w:rPr>
      </w:pPr>
    </w:p>
    <w:p w:rsidR="00FA225C" w:rsidRDefault="00FA225C" w:rsidP="00C11BBF">
      <w:pPr>
        <w:widowControl/>
        <w:snapToGrid/>
        <w:ind w:firstLine="0"/>
        <w:jc w:val="right"/>
        <w:rPr>
          <w:sz w:val="22"/>
          <w:szCs w:val="20"/>
        </w:rPr>
      </w:pPr>
    </w:p>
    <w:p w:rsidR="000E776B" w:rsidRDefault="005D7FE6" w:rsidP="00C11BBF">
      <w:pPr>
        <w:widowControl/>
        <w:snapToGrid/>
        <w:ind w:firstLine="0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</w:t>
      </w:r>
    </w:p>
    <w:p w:rsidR="00DE6A9D" w:rsidRPr="00101380" w:rsidRDefault="00DE6A9D" w:rsidP="00DE6A9D">
      <w:pPr>
        <w:ind w:left="5760"/>
        <w:jc w:val="right"/>
      </w:pPr>
      <w:r w:rsidRPr="00101380">
        <w:lastRenderedPageBreak/>
        <w:t>Приложение</w:t>
      </w:r>
      <w:r w:rsidR="00BB01D0">
        <w:t xml:space="preserve"> №</w:t>
      </w:r>
      <w:r w:rsidRPr="00101380">
        <w:t xml:space="preserve"> </w:t>
      </w:r>
      <w:r w:rsidR="00BB01D0">
        <w:t>1</w:t>
      </w:r>
    </w:p>
    <w:p w:rsidR="00DE6A9D" w:rsidRPr="002F0B5A" w:rsidRDefault="00DE6A9D" w:rsidP="00DE6A9D">
      <w:pPr>
        <w:pStyle w:val="ConsNormal"/>
        <w:ind w:left="5760" w:right="0" w:firstLine="0"/>
        <w:jc w:val="right"/>
        <w:rPr>
          <w:rFonts w:ascii="Times New Roman" w:hAnsi="Times New Roman" w:cs="Times New Roman"/>
        </w:rPr>
      </w:pPr>
      <w:r w:rsidRPr="002F0B5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договору</w:t>
      </w:r>
    </w:p>
    <w:p w:rsidR="00DE6A9D" w:rsidRPr="002F0B5A" w:rsidRDefault="00DE6A9D" w:rsidP="00DE6A9D">
      <w:pPr>
        <w:pStyle w:val="ConsNormal"/>
        <w:ind w:left="5760" w:right="0" w:firstLine="0"/>
        <w:jc w:val="right"/>
        <w:rPr>
          <w:rFonts w:ascii="Times New Roman" w:hAnsi="Times New Roman" w:cs="Times New Roman"/>
        </w:rPr>
      </w:pPr>
      <w:r w:rsidRPr="002F0B5A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</w:t>
      </w:r>
      <w:r w:rsidRPr="002F0B5A">
        <w:rPr>
          <w:rFonts w:ascii="Times New Roman" w:hAnsi="Times New Roman" w:cs="Times New Roman"/>
        </w:rPr>
        <w:t>__»_</w:t>
      </w:r>
      <w:r>
        <w:rPr>
          <w:rFonts w:ascii="Times New Roman" w:hAnsi="Times New Roman" w:cs="Times New Roman"/>
        </w:rPr>
        <w:t>__</w:t>
      </w:r>
      <w:r w:rsidRPr="002F0B5A">
        <w:rPr>
          <w:rFonts w:ascii="Times New Roman" w:hAnsi="Times New Roman" w:cs="Times New Roman"/>
        </w:rPr>
        <w:t>_________201</w:t>
      </w:r>
      <w:r w:rsidR="006A752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2F0B5A">
        <w:rPr>
          <w:rFonts w:ascii="Times New Roman" w:hAnsi="Times New Roman" w:cs="Times New Roman"/>
        </w:rPr>
        <w:t>г.</w:t>
      </w:r>
    </w:p>
    <w:p w:rsidR="00DE6A9D" w:rsidRPr="00A664ED" w:rsidRDefault="00DE6A9D" w:rsidP="00DE6A9D">
      <w:pPr>
        <w:pStyle w:val="ConsNormal"/>
        <w:ind w:left="5760" w:right="0" w:firstLine="0"/>
        <w:jc w:val="right"/>
        <w:rPr>
          <w:rFonts w:ascii="Times New Roman" w:hAnsi="Times New Roman" w:cs="Times New Roman"/>
        </w:rPr>
      </w:pPr>
      <w:r w:rsidRPr="002F0B5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_____________________________</w:t>
      </w:r>
    </w:p>
    <w:p w:rsidR="00DE6A9D" w:rsidRDefault="00DE6A9D" w:rsidP="00DE6A9D">
      <w:pPr>
        <w:jc w:val="center"/>
        <w:rPr>
          <w:b/>
          <w:bCs/>
        </w:rPr>
      </w:pPr>
    </w:p>
    <w:p w:rsidR="00DE6A9D" w:rsidRPr="00101380" w:rsidRDefault="00DE6A9D" w:rsidP="00DE6A9D">
      <w:pPr>
        <w:jc w:val="center"/>
        <w:rPr>
          <w:b/>
          <w:bCs/>
          <w:color w:val="000000"/>
        </w:rPr>
      </w:pPr>
      <w:r>
        <w:rPr>
          <w:b/>
          <w:bCs/>
        </w:rPr>
        <w:t>Спецификация</w:t>
      </w:r>
    </w:p>
    <w:p w:rsidR="00DE6A9D" w:rsidRPr="00B7085D" w:rsidRDefault="00DE6A9D" w:rsidP="00DE6A9D">
      <w:pPr>
        <w:jc w:val="center"/>
      </w:pP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90"/>
        <w:gridCol w:w="1080"/>
        <w:gridCol w:w="2058"/>
        <w:gridCol w:w="1181"/>
      </w:tblGrid>
      <w:tr w:rsidR="00DE6A9D" w:rsidRPr="00101380" w:rsidTr="00AD010D">
        <w:trPr>
          <w:jc w:val="center"/>
        </w:trPr>
        <w:tc>
          <w:tcPr>
            <w:tcW w:w="3652" w:type="dxa"/>
            <w:vAlign w:val="center"/>
          </w:tcPr>
          <w:p w:rsidR="00DE6A9D" w:rsidRPr="00B7085D" w:rsidRDefault="00DE6A9D" w:rsidP="00AD01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B7085D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>, характеристики неисключительных пользовательских лицензионных прав</w:t>
            </w:r>
          </w:p>
        </w:tc>
        <w:tc>
          <w:tcPr>
            <w:tcW w:w="1290" w:type="dxa"/>
            <w:vAlign w:val="center"/>
          </w:tcPr>
          <w:p w:rsidR="00DE6A9D" w:rsidRPr="00B7085D" w:rsidRDefault="00DE6A9D" w:rsidP="00AD01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080" w:type="dxa"/>
            <w:vAlign w:val="center"/>
          </w:tcPr>
          <w:p w:rsidR="00DE6A9D" w:rsidRPr="00B7085D" w:rsidRDefault="00DE6A9D" w:rsidP="00AD01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4"/>
              <w:jc w:val="center"/>
              <w:rPr>
                <w:sz w:val="22"/>
                <w:szCs w:val="22"/>
              </w:rPr>
            </w:pPr>
            <w:r w:rsidRPr="00B7085D">
              <w:rPr>
                <w:sz w:val="22"/>
                <w:szCs w:val="22"/>
              </w:rPr>
              <w:t>Кол-во</w:t>
            </w:r>
          </w:p>
          <w:p w:rsidR="00DE6A9D" w:rsidRPr="00B7085D" w:rsidRDefault="00DE6A9D" w:rsidP="00AD01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4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DE6A9D" w:rsidRPr="00B7085D" w:rsidRDefault="00DE6A9D" w:rsidP="00AD01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7085D">
              <w:rPr>
                <w:sz w:val="22"/>
                <w:szCs w:val="22"/>
              </w:rPr>
              <w:t>Стоимость</w:t>
            </w:r>
            <w:r>
              <w:rPr>
                <w:sz w:val="22"/>
                <w:szCs w:val="22"/>
              </w:rPr>
              <w:t xml:space="preserve"> за ед.</w:t>
            </w:r>
          </w:p>
          <w:p w:rsidR="00DE6A9D" w:rsidRPr="00B7085D" w:rsidRDefault="00DE6A9D" w:rsidP="00AD01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7085D">
              <w:rPr>
                <w:sz w:val="22"/>
                <w:szCs w:val="22"/>
              </w:rPr>
              <w:t>(в руб.)</w:t>
            </w:r>
          </w:p>
        </w:tc>
        <w:tc>
          <w:tcPr>
            <w:tcW w:w="1181" w:type="dxa"/>
          </w:tcPr>
          <w:p w:rsidR="00DE6A9D" w:rsidRPr="00B7085D" w:rsidRDefault="00DE6A9D" w:rsidP="00AD01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</w:t>
            </w:r>
          </w:p>
        </w:tc>
      </w:tr>
      <w:tr w:rsidR="00DE6A9D" w:rsidRPr="00101380" w:rsidTr="00AD010D">
        <w:trPr>
          <w:trHeight w:val="485"/>
          <w:jc w:val="center"/>
        </w:trPr>
        <w:tc>
          <w:tcPr>
            <w:tcW w:w="3652" w:type="dxa"/>
            <w:vAlign w:val="center"/>
          </w:tcPr>
          <w:p w:rsidR="00DE6A9D" w:rsidRPr="00F460DD" w:rsidRDefault="00DE6A9D" w:rsidP="006A752C">
            <w:pPr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6A752C">
              <w:rPr>
                <w:sz w:val="22"/>
                <w:szCs w:val="22"/>
              </w:rPr>
              <w:t>ставка</w:t>
            </w:r>
            <w:r w:rsidRPr="00B953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лицензии</w:t>
            </w:r>
            <w:r w:rsidRPr="00B95362">
              <w:rPr>
                <w:sz w:val="22"/>
                <w:szCs w:val="22"/>
              </w:rPr>
              <w:t xml:space="preserve"> </w:t>
            </w:r>
            <w:proofErr w:type="spellStart"/>
            <w:r w:rsidRPr="00733E2B">
              <w:rPr>
                <w:sz w:val="22"/>
                <w:szCs w:val="22"/>
                <w:lang w:val="en-US"/>
              </w:rPr>
              <w:t>Kaspersky</w:t>
            </w:r>
            <w:proofErr w:type="spellEnd"/>
            <w:r w:rsidRPr="00B95362">
              <w:rPr>
                <w:sz w:val="22"/>
                <w:szCs w:val="22"/>
              </w:rPr>
              <w:t xml:space="preserve"> </w:t>
            </w:r>
            <w:r w:rsidRPr="00733E2B">
              <w:rPr>
                <w:sz w:val="22"/>
                <w:szCs w:val="22"/>
                <w:lang w:val="en-US"/>
              </w:rPr>
              <w:t>Endpoint</w:t>
            </w:r>
            <w:r w:rsidRPr="00B95362">
              <w:rPr>
                <w:sz w:val="22"/>
                <w:szCs w:val="22"/>
              </w:rPr>
              <w:t xml:space="preserve"> </w:t>
            </w:r>
            <w:r w:rsidRPr="00733E2B">
              <w:rPr>
                <w:sz w:val="22"/>
                <w:szCs w:val="22"/>
                <w:lang w:val="en-US"/>
              </w:rPr>
              <w:t>Security</w:t>
            </w:r>
            <w:r w:rsidRPr="00B95362">
              <w:rPr>
                <w:sz w:val="22"/>
                <w:szCs w:val="22"/>
              </w:rPr>
              <w:t xml:space="preserve"> </w:t>
            </w:r>
            <w:r w:rsidRPr="00733E2B">
              <w:rPr>
                <w:sz w:val="22"/>
                <w:szCs w:val="22"/>
              </w:rPr>
              <w:t>для</w:t>
            </w:r>
            <w:r w:rsidRPr="00B95362">
              <w:rPr>
                <w:sz w:val="22"/>
                <w:szCs w:val="22"/>
              </w:rPr>
              <w:t xml:space="preserve"> </w:t>
            </w:r>
            <w:r w:rsidRPr="00733E2B">
              <w:rPr>
                <w:sz w:val="22"/>
                <w:szCs w:val="22"/>
              </w:rPr>
              <w:t>бизнеса</w:t>
            </w:r>
            <w:r w:rsidRPr="00B953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80 рабочих станций</w:t>
            </w:r>
          </w:p>
        </w:tc>
        <w:tc>
          <w:tcPr>
            <w:tcW w:w="1290" w:type="dxa"/>
            <w:vAlign w:val="center"/>
          </w:tcPr>
          <w:p w:rsidR="00DE6A9D" w:rsidRDefault="00DE6A9D" w:rsidP="00AD010D">
            <w:pPr>
              <w:ind w:firstLine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</w:t>
            </w:r>
          </w:p>
        </w:tc>
        <w:tc>
          <w:tcPr>
            <w:tcW w:w="1080" w:type="dxa"/>
            <w:vAlign w:val="center"/>
          </w:tcPr>
          <w:p w:rsidR="00DE6A9D" w:rsidRPr="003D4137" w:rsidRDefault="00DE6A9D" w:rsidP="00AD010D">
            <w:pPr>
              <w:ind w:firstLine="74"/>
              <w:jc w:val="center"/>
              <w:rPr>
                <w:rFonts w:ascii="Arial CYR" w:hAnsi="Arial CYR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vAlign w:val="center"/>
          </w:tcPr>
          <w:p w:rsidR="00DE6A9D" w:rsidRPr="00B7085D" w:rsidRDefault="00DE6A9D" w:rsidP="00AD010D">
            <w:pPr>
              <w:spacing w:before="100" w:beforeAutospacing="1" w:after="100" w:afterAutospacing="1"/>
              <w:ind w:firstLine="13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</w:tcPr>
          <w:p w:rsidR="00DE6A9D" w:rsidRPr="00B7085D" w:rsidRDefault="00DE6A9D" w:rsidP="00AD010D">
            <w:pPr>
              <w:spacing w:before="100" w:beforeAutospacing="1" w:after="100" w:afterAutospacing="1"/>
              <w:ind w:firstLine="130"/>
              <w:jc w:val="center"/>
              <w:rPr>
                <w:sz w:val="22"/>
                <w:szCs w:val="22"/>
              </w:rPr>
            </w:pPr>
          </w:p>
        </w:tc>
      </w:tr>
      <w:tr w:rsidR="00DE6A9D" w:rsidRPr="00101380" w:rsidTr="00AD010D">
        <w:trPr>
          <w:trHeight w:val="485"/>
          <w:jc w:val="center"/>
        </w:trPr>
        <w:tc>
          <w:tcPr>
            <w:tcW w:w="8080" w:type="dxa"/>
            <w:gridSpan w:val="4"/>
            <w:vAlign w:val="center"/>
          </w:tcPr>
          <w:p w:rsidR="00DE6A9D" w:rsidRPr="00B7085D" w:rsidRDefault="00DE6A9D" w:rsidP="00AD010D">
            <w:pPr>
              <w:spacing w:before="100" w:beforeAutospacing="1" w:after="100" w:afterAutospacing="1"/>
              <w:ind w:firstLine="130"/>
              <w:jc w:val="center"/>
              <w:rPr>
                <w:sz w:val="22"/>
                <w:szCs w:val="22"/>
              </w:rPr>
            </w:pPr>
            <w:r w:rsidRPr="00B7085D">
              <w:rPr>
                <w:sz w:val="22"/>
                <w:szCs w:val="22"/>
              </w:rPr>
              <w:t>Итого:</w:t>
            </w:r>
          </w:p>
        </w:tc>
        <w:tc>
          <w:tcPr>
            <w:tcW w:w="1181" w:type="dxa"/>
          </w:tcPr>
          <w:p w:rsidR="00DE6A9D" w:rsidRPr="00B7085D" w:rsidRDefault="00DE6A9D" w:rsidP="00AD010D">
            <w:pPr>
              <w:spacing w:before="100" w:beforeAutospacing="1" w:after="100" w:afterAutospacing="1"/>
              <w:ind w:firstLine="130"/>
              <w:jc w:val="center"/>
              <w:rPr>
                <w:sz w:val="22"/>
                <w:szCs w:val="22"/>
              </w:rPr>
            </w:pPr>
          </w:p>
        </w:tc>
      </w:tr>
    </w:tbl>
    <w:p w:rsidR="00DE6A9D" w:rsidRPr="00B7085D" w:rsidRDefault="00DE6A9D" w:rsidP="00DE6A9D">
      <w:pPr>
        <w:rPr>
          <w:sz w:val="22"/>
          <w:szCs w:val="22"/>
        </w:rPr>
      </w:pPr>
    </w:p>
    <w:p w:rsidR="00DE6A9D" w:rsidRDefault="00DE6A9D" w:rsidP="00DE6A9D">
      <w:pPr>
        <w:widowControl/>
        <w:snapToGrid/>
        <w:ind w:firstLine="0"/>
        <w:jc w:val="both"/>
        <w:rPr>
          <w:sz w:val="22"/>
          <w:szCs w:val="22"/>
        </w:rPr>
      </w:pPr>
    </w:p>
    <w:p w:rsidR="00DE6A9D" w:rsidRPr="00CC15BC" w:rsidRDefault="00DE6A9D" w:rsidP="00DE6A9D">
      <w:pPr>
        <w:widowControl/>
        <w:snapToGrid/>
        <w:ind w:firstLine="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ЛИЦЕНЗИАТ</w:t>
      </w:r>
      <w:r w:rsidRPr="00CC15BC">
        <w:rPr>
          <w:b/>
          <w:sz w:val="22"/>
          <w:szCs w:val="20"/>
        </w:rPr>
        <w:t>:</w:t>
      </w:r>
      <w:r w:rsidRPr="00CC15BC">
        <w:rPr>
          <w:b/>
          <w:sz w:val="22"/>
          <w:szCs w:val="20"/>
        </w:rPr>
        <w:tab/>
      </w:r>
      <w:r w:rsidRPr="00CC15BC">
        <w:rPr>
          <w:b/>
          <w:sz w:val="22"/>
          <w:szCs w:val="20"/>
        </w:rPr>
        <w:tab/>
      </w:r>
      <w:r w:rsidRPr="00CC15BC">
        <w:rPr>
          <w:b/>
          <w:sz w:val="22"/>
          <w:szCs w:val="20"/>
        </w:rPr>
        <w:tab/>
      </w:r>
      <w:r>
        <w:rPr>
          <w:b/>
          <w:sz w:val="22"/>
          <w:szCs w:val="20"/>
        </w:rPr>
        <w:t xml:space="preserve">                     ЛИЦЕНЗИАР</w:t>
      </w:r>
      <w:r w:rsidRPr="00CC15BC">
        <w:rPr>
          <w:b/>
          <w:sz w:val="22"/>
          <w:szCs w:val="20"/>
        </w:rPr>
        <w:t>:</w:t>
      </w:r>
    </w:p>
    <w:p w:rsidR="00DE6A9D" w:rsidRDefault="00DE6A9D" w:rsidP="00DE6A9D">
      <w:pPr>
        <w:widowControl/>
        <w:snapToGrid/>
        <w:ind w:firstLine="0"/>
        <w:jc w:val="both"/>
        <w:rPr>
          <w:sz w:val="22"/>
          <w:szCs w:val="22"/>
        </w:rPr>
      </w:pPr>
    </w:p>
    <w:p w:rsidR="00DE6A9D" w:rsidRPr="00CC15BC" w:rsidRDefault="00DE6A9D" w:rsidP="00DE6A9D">
      <w:pPr>
        <w:widowControl/>
        <w:snapToGrid/>
        <w:ind w:firstLine="0"/>
        <w:jc w:val="both"/>
        <w:rPr>
          <w:sz w:val="22"/>
          <w:szCs w:val="22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DE6A9D" w:rsidRPr="005918E6" w:rsidTr="00AD010D">
        <w:trPr>
          <w:trHeight w:val="2424"/>
        </w:trPr>
        <w:tc>
          <w:tcPr>
            <w:tcW w:w="5070" w:type="dxa"/>
          </w:tcPr>
          <w:p w:rsidR="00DE6A9D" w:rsidRDefault="00DE6A9D" w:rsidP="00AD010D">
            <w:r>
              <w:t xml:space="preserve">Руководитель </w:t>
            </w:r>
          </w:p>
          <w:p w:rsidR="00DE6A9D" w:rsidRDefault="00DE6A9D" w:rsidP="00AD010D"/>
          <w:p w:rsidR="00DE6A9D" w:rsidRPr="005918E6" w:rsidRDefault="00DE6A9D" w:rsidP="00AD010D"/>
          <w:p w:rsidR="00DE6A9D" w:rsidRPr="005918E6" w:rsidRDefault="00DE6A9D" w:rsidP="00AD010D">
            <w:r w:rsidRPr="005918E6">
              <w:t>__________________/Н.П. Татаринов</w:t>
            </w:r>
          </w:p>
          <w:p w:rsidR="00DE6A9D" w:rsidRPr="005918E6" w:rsidRDefault="00DE6A9D" w:rsidP="00AD010D"/>
          <w:p w:rsidR="00DE6A9D" w:rsidRDefault="00DE6A9D" w:rsidP="00AD010D">
            <w:pPr>
              <w:rPr>
                <w:bCs/>
                <w:spacing w:val="-3"/>
              </w:rPr>
            </w:pPr>
            <w:r w:rsidRPr="005918E6">
              <w:rPr>
                <w:bCs/>
                <w:spacing w:val="-3"/>
              </w:rPr>
              <w:t xml:space="preserve"> </w:t>
            </w:r>
            <w:r>
              <w:t xml:space="preserve">«___» ____________ </w:t>
            </w:r>
            <w:r w:rsidRPr="005918E6">
              <w:t>201</w:t>
            </w:r>
            <w:r w:rsidR="006A752C">
              <w:t>6</w:t>
            </w:r>
            <w:r w:rsidRPr="005918E6">
              <w:t xml:space="preserve"> г</w:t>
            </w:r>
            <w:r>
              <w:t>ода</w:t>
            </w:r>
            <w:r w:rsidRPr="005918E6">
              <w:rPr>
                <w:bCs/>
                <w:spacing w:val="-3"/>
              </w:rPr>
              <w:t xml:space="preserve"> </w:t>
            </w:r>
          </w:p>
          <w:p w:rsidR="00DE6A9D" w:rsidRPr="005918E6" w:rsidRDefault="00DE6A9D" w:rsidP="00AD010D">
            <w:proofErr w:type="spellStart"/>
            <w:r w:rsidRPr="005918E6">
              <w:rPr>
                <w:bCs/>
                <w:spacing w:val="-3"/>
              </w:rPr>
              <w:t>мп</w:t>
            </w:r>
            <w:proofErr w:type="spellEnd"/>
            <w:r w:rsidRPr="005918E6">
              <w:rPr>
                <w:bCs/>
                <w:spacing w:val="-3"/>
              </w:rPr>
              <w:t xml:space="preserve">    </w:t>
            </w:r>
          </w:p>
        </w:tc>
        <w:tc>
          <w:tcPr>
            <w:tcW w:w="4961" w:type="dxa"/>
          </w:tcPr>
          <w:p w:rsidR="00DE6A9D" w:rsidRPr="005918E6" w:rsidRDefault="00DE6A9D" w:rsidP="00AD010D"/>
          <w:p w:rsidR="00DE6A9D" w:rsidRPr="005918E6" w:rsidRDefault="00DE6A9D" w:rsidP="00AD010D"/>
          <w:p w:rsidR="00DE6A9D" w:rsidRDefault="00DE6A9D" w:rsidP="00AD010D"/>
          <w:p w:rsidR="00DE6A9D" w:rsidRPr="005918E6" w:rsidRDefault="00DE6A9D" w:rsidP="00AD010D">
            <w:r w:rsidRPr="005918E6">
              <w:t>________________________ /</w:t>
            </w:r>
            <w:r>
              <w:t xml:space="preserve"> </w:t>
            </w:r>
          </w:p>
          <w:p w:rsidR="00DE6A9D" w:rsidRPr="005918E6" w:rsidRDefault="00DE6A9D" w:rsidP="00AD010D"/>
          <w:p w:rsidR="00DE6A9D" w:rsidRDefault="00DE6A9D" w:rsidP="00AD010D">
            <w:pPr>
              <w:rPr>
                <w:bCs/>
                <w:spacing w:val="-3"/>
                <w:sz w:val="22"/>
                <w:szCs w:val="22"/>
              </w:rPr>
            </w:pPr>
            <w:r>
              <w:t>«___</w:t>
            </w:r>
            <w:r w:rsidRPr="005918E6">
              <w:t xml:space="preserve">» </w:t>
            </w:r>
            <w:r>
              <w:t xml:space="preserve">_____________ </w:t>
            </w:r>
            <w:r w:rsidRPr="005918E6">
              <w:t xml:space="preserve"> 201</w:t>
            </w:r>
            <w:r w:rsidR="006A752C">
              <w:t>6</w:t>
            </w:r>
            <w:r w:rsidRPr="005918E6">
              <w:t xml:space="preserve"> г</w:t>
            </w:r>
            <w:r>
              <w:t>ода</w:t>
            </w:r>
            <w:r w:rsidRPr="007F33C5">
              <w:rPr>
                <w:bCs/>
                <w:spacing w:val="-3"/>
                <w:sz w:val="22"/>
                <w:szCs w:val="22"/>
              </w:rPr>
              <w:t xml:space="preserve"> </w:t>
            </w:r>
          </w:p>
          <w:p w:rsidR="00DE6A9D" w:rsidRPr="005918E6" w:rsidRDefault="00DE6A9D" w:rsidP="00AD010D">
            <w:proofErr w:type="spellStart"/>
            <w:r w:rsidRPr="007F33C5">
              <w:rPr>
                <w:bCs/>
                <w:spacing w:val="-3"/>
                <w:sz w:val="22"/>
                <w:szCs w:val="22"/>
              </w:rPr>
              <w:t>мп</w:t>
            </w:r>
            <w:proofErr w:type="spellEnd"/>
          </w:p>
        </w:tc>
      </w:tr>
    </w:tbl>
    <w:p w:rsidR="00DE6A9D" w:rsidRDefault="00DE6A9D" w:rsidP="00DE6A9D"/>
    <w:p w:rsidR="00330161" w:rsidRDefault="00330161" w:rsidP="00DE6A9D">
      <w:pPr>
        <w:widowControl/>
        <w:snapToGrid/>
        <w:ind w:firstLine="0"/>
        <w:jc w:val="right"/>
      </w:pPr>
    </w:p>
    <w:sectPr w:rsidR="00330161" w:rsidSect="00FA225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E08"/>
    <w:multiLevelType w:val="hybridMultilevel"/>
    <w:tmpl w:val="05F0099A"/>
    <w:lvl w:ilvl="0" w:tplc="69822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0161"/>
    <w:rsid w:val="00005CA1"/>
    <w:rsid w:val="00015EE9"/>
    <w:rsid w:val="00037772"/>
    <w:rsid w:val="000A4DD8"/>
    <w:rsid w:val="000C1A8B"/>
    <w:rsid w:val="000E776B"/>
    <w:rsid w:val="00143F45"/>
    <w:rsid w:val="001956CA"/>
    <w:rsid w:val="001E0434"/>
    <w:rsid w:val="00223AF2"/>
    <w:rsid w:val="002453BD"/>
    <w:rsid w:val="002475F4"/>
    <w:rsid w:val="00250084"/>
    <w:rsid w:val="002555A4"/>
    <w:rsid w:val="002D0BE1"/>
    <w:rsid w:val="002D58F1"/>
    <w:rsid w:val="00314D29"/>
    <w:rsid w:val="00330161"/>
    <w:rsid w:val="00380E6F"/>
    <w:rsid w:val="003C05B7"/>
    <w:rsid w:val="003E4985"/>
    <w:rsid w:val="00402DB6"/>
    <w:rsid w:val="004337FD"/>
    <w:rsid w:val="0049240C"/>
    <w:rsid w:val="004C1694"/>
    <w:rsid w:val="00504251"/>
    <w:rsid w:val="00533A8A"/>
    <w:rsid w:val="00571014"/>
    <w:rsid w:val="0057252B"/>
    <w:rsid w:val="005B2722"/>
    <w:rsid w:val="005D57FE"/>
    <w:rsid w:val="005D7FE6"/>
    <w:rsid w:val="0062247E"/>
    <w:rsid w:val="006A752C"/>
    <w:rsid w:val="00747CB3"/>
    <w:rsid w:val="008743DE"/>
    <w:rsid w:val="008B0642"/>
    <w:rsid w:val="008C2986"/>
    <w:rsid w:val="008C7EED"/>
    <w:rsid w:val="009018DE"/>
    <w:rsid w:val="00905B3F"/>
    <w:rsid w:val="00AE6074"/>
    <w:rsid w:val="00B24041"/>
    <w:rsid w:val="00B322FD"/>
    <w:rsid w:val="00B8581E"/>
    <w:rsid w:val="00B95362"/>
    <w:rsid w:val="00BA642B"/>
    <w:rsid w:val="00BB01D0"/>
    <w:rsid w:val="00BF4A89"/>
    <w:rsid w:val="00C007FD"/>
    <w:rsid w:val="00C11BBF"/>
    <w:rsid w:val="00C55E42"/>
    <w:rsid w:val="00C67C57"/>
    <w:rsid w:val="00CD2547"/>
    <w:rsid w:val="00CD6B59"/>
    <w:rsid w:val="00D3370A"/>
    <w:rsid w:val="00D939E1"/>
    <w:rsid w:val="00DE6A9D"/>
    <w:rsid w:val="00E20976"/>
    <w:rsid w:val="00E314E6"/>
    <w:rsid w:val="00E31F30"/>
    <w:rsid w:val="00E35B14"/>
    <w:rsid w:val="00EC3944"/>
    <w:rsid w:val="00EF7C26"/>
    <w:rsid w:val="00F1490D"/>
    <w:rsid w:val="00F206BF"/>
    <w:rsid w:val="00F460DD"/>
    <w:rsid w:val="00F61F00"/>
    <w:rsid w:val="00F7586B"/>
    <w:rsid w:val="00F81D08"/>
    <w:rsid w:val="00F91D91"/>
    <w:rsid w:val="00FA225C"/>
    <w:rsid w:val="00FD4001"/>
    <w:rsid w:val="00FE042F"/>
    <w:rsid w:val="00FF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161"/>
    <w:pPr>
      <w:widowControl w:val="0"/>
      <w:snapToGrid w:val="0"/>
      <w:ind w:firstLine="72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0161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2"/>
      <w:szCs w:val="22"/>
    </w:rPr>
  </w:style>
  <w:style w:type="paragraph" w:styleId="a3">
    <w:name w:val="Balloon Text"/>
    <w:basedOn w:val="a"/>
    <w:semiHidden/>
    <w:rsid w:val="008B064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460DD"/>
    <w:pPr>
      <w:autoSpaceDE w:val="0"/>
      <w:autoSpaceDN w:val="0"/>
      <w:adjustRightInd w:val="0"/>
      <w:snapToGrid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460DD"/>
    <w:rPr>
      <w:sz w:val="16"/>
      <w:szCs w:val="16"/>
    </w:rPr>
  </w:style>
  <w:style w:type="paragraph" w:customStyle="1" w:styleId="consplusnonformat">
    <w:name w:val="consplusnonformat"/>
    <w:basedOn w:val="a"/>
    <w:rsid w:val="00FD4001"/>
    <w:pPr>
      <w:widowControl/>
      <w:suppressAutoHyphens/>
      <w:snapToGrid/>
      <w:spacing w:before="187" w:after="187"/>
      <w:ind w:left="187" w:right="187" w:firstLine="0"/>
    </w:pPr>
    <w:rPr>
      <w:lang w:eastAsia="ar-SA"/>
    </w:rPr>
  </w:style>
  <w:style w:type="paragraph" w:customStyle="1" w:styleId="Style4">
    <w:name w:val="Style4"/>
    <w:basedOn w:val="a"/>
    <w:rsid w:val="001956CA"/>
    <w:pPr>
      <w:autoSpaceDE w:val="0"/>
      <w:autoSpaceDN w:val="0"/>
      <w:adjustRightInd w:val="0"/>
      <w:snapToGrid/>
      <w:ind w:firstLine="0"/>
    </w:pPr>
  </w:style>
  <w:style w:type="character" w:customStyle="1" w:styleId="FontStyle11">
    <w:name w:val="Font Style11"/>
    <w:rsid w:val="001956C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1956CA"/>
    <w:pPr>
      <w:ind w:left="720"/>
      <w:contextualSpacing/>
    </w:pPr>
  </w:style>
  <w:style w:type="paragraph" w:customStyle="1" w:styleId="consnormal0">
    <w:name w:val="consnormal"/>
    <w:basedOn w:val="a"/>
    <w:rsid w:val="003E4985"/>
    <w:pPr>
      <w:widowControl/>
      <w:snapToGrid/>
      <w:spacing w:before="100" w:beforeAutospacing="1" w:after="100" w:afterAutospacing="1"/>
      <w:ind w:firstLine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70A6-4E9B-4159-8862-F6083167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Анатольевна Карнаухова</cp:lastModifiedBy>
  <cp:revision>11</cp:revision>
  <cp:lastPrinted>2016-02-03T01:11:00Z</cp:lastPrinted>
  <dcterms:created xsi:type="dcterms:W3CDTF">2016-02-02T06:45:00Z</dcterms:created>
  <dcterms:modified xsi:type="dcterms:W3CDTF">2016-02-04T01:15:00Z</dcterms:modified>
</cp:coreProperties>
</file>